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89</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Making sure your toddler gets enough vitamin D</w:t>
      </w:r>
    </w:p>
    <w:p>
      <w:pPr>
        <w:keepNext w:val="false"/>
        <w:spacing w:after="240" w:before="0"/>
      </w:pPr>
      <w:r>
        <w:rPr>
          <w:b w:val="false"/>
          <w:bCs w:val="false"/>
          <w:i/>
          <w:iCs/>
          <w:color w:val="5F7052"/>
        </w:rPr>
        <w:t xml:space="preserve">"Vitamin D supports growing bones. Food, outdoor exposure and — when recommended — a correctly dosed supplement can each contribute to meeting your child's needs."</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Vitamin D quietly supports your toddler's growing bones, and it's one of the more commonly under-met nutrients in India despite the amount of sunshine most of us get. This week looks at safe sun exposure, food sources, and when a supplement is actually worth considering.</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Vitamin D's best-established job is helping the body absorb and use calcium and phosphorus for bone growth — the main reason pediatric guidance treats it as important through the toddler years, not just infancy. Recommendations differ by authority: some international references use 600 IU (15 micrograms) a day for children over one year, while the revised Indian Academy of Pediatrics guidance discusses an estimated requirement of around 400 IU a day, ideally met through food and sunlight, and other Indian expert guidance supports routine supplementation for young children. Because the recommendations aren't completely uniform, ask your child's clinician what applies locally and to your child's circumstances. Some sources also link vitamin D to immune function, but pediatric bodies are explicit that this evidence isn't strong enough yet to base supplement decisions on — bone health remains the well-established reason.</w:t>
      </w:r>
    </w:p>
    <w:p>
      <w:pPr>
        <w:keepNext w:val="false"/>
        <w:spacing w:after="30" w:before="0"/>
      </w:pPr>
      <w:r>
        <w:rPr>
          <w:b w:val="false"/>
          <w:bCs w:val="false"/>
          <w:i w:val="false"/>
          <w:iCs w:val="false"/>
          <w:color w:val="000000"/>
        </w:rPr>
        <w:t xml:space="preserve">India gets plenty of sunlight, but vitamin D deficiency is still common, especially in cities — a real, well-documented pattern. Darker skin needs meaningfully more sun exposure to make the same amount of vitamin D as lighter skin, and time spent indoors, air pollution, and covering clothing all reduce how much UVB actually reaches the skin, even on a sunny day.</w:t>
      </w:r>
    </w:p>
    <w:p>
      <w:pPr>
        <w:keepNext w:val="false"/>
        <w:spacing w:after="30" w:before="0"/>
      </w:pPr>
      <w:r>
        <w:rPr>
          <w:b w:val="false"/>
          <w:bCs w:val="false"/>
          <w:i w:val="false"/>
          <w:iCs w:val="false"/>
          <w:color w:val="000000"/>
        </w:rPr>
        <w:t xml:space="preserve">Sunlight can contribute to vitamin D production, but there is no brief weekly exposure that reliably works for every child. Indian pediatric guidance discusses regular midday exposure on multiple days each week — not only a short amount across an entire week — but the amount needed varies with skin tone, clothing, season, location, pollution and the area of skin exposed. Encourage regular outdoor activity, avoid sunburn, and follow your child's clinician's advice rather than using a fixed exposure time as a prescription.</w:t>
      </w:r>
    </w:p>
    <w:p>
      <w:pPr>
        <w:keepNext w:val="false"/>
        <w:spacing w:after="30" w:before="0"/>
      </w:pPr>
      <w:r>
        <w:rPr>
          <w:b w:val="false"/>
          <w:bCs w:val="false"/>
          <w:i w:val="false"/>
          <w:iCs w:val="false"/>
          <w:color w:val="000000"/>
        </w:rPr>
        <w:t xml:space="preserve">Diet alone rarely covers a toddler's vitamin D needs — even good sources like egg yolk and fatty fish contribute modestly, and most milk in India isn't fortified with vitamin D unless a specifically fortified brand is used. Guidelines differ on routine supplementation after infancy: some favour meeting the requirement through food and sunlight where feasible, while others recommend a daily preventive supplement for young children. Your child's diet, outdoor exposure, health conditions and locally available fortified foods should guide the decision with their clinician.</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 This week's meals include foods associated with vitamin D, but their vitamin D content varies and this menu isn't intended to guarantee a particular daily dose.</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 has limited sun exposure, follows a vegetarian diet without eggs or fish, or you're simply unsure whether a supplement is needed: </w:t>
      </w:r>
      <w:r>
        <w:rPr>
          <w:color w:val="000000"/>
        </w:rPr>
        <w:t xml:space="preserve">that's worth discussing with your child's doctor rather than starting or dosing a supplement on your own.</w:t>
      </w:r>
    </w:p>
    <w:p>
      <w:pPr>
        <w:keepNext w:val="false"/>
        <w:spacing w:after="105" w:before="0"/>
      </w:pPr>
      <w:r>
        <w:rPr>
          <w:b w:val="false"/>
          <w:bCs w:val="false"/>
          <w:i w:val="false"/>
          <w:iCs w:val="false"/>
          <w:color w:val="BE6240"/>
        </w:rPr>
        <w:t xml:space="preserve">Routine vitamin D blood testing isn't usually needed for every healthy toddler. A clinician may recommend testing when there are symptoms, significant risk factors, poor growth, bone concerns, chronic liver or kidney disease, malabsorption, or medicines that affect vitamin D metabolism. Seek medical advice if your child has persistent bone pain, delayed motor progress, bowed legs, unusual fractures, muscle weakness or poor growth.</w:t>
      </w:r>
    </w:p>
    <w:p>
      <w:pPr>
        <w:keepNext/>
        <w:spacing w:after="20"/>
      </w:pPr>
      <w:r>
        <w:rPr>
          <w:b/>
          <w:bCs/>
          <w:color w:val="BE6240"/>
        </w:rPr>
        <w:t xml:space="preserve">If you manage diabetes: </w:t>
      </w:r>
      <w:r>
        <w:rPr>
          <w:color w:val="000000"/>
        </w:rPr>
        <w:t xml:space="preserve">continue your prescribed meal, monitoring and medication schedule as usual — this week's focus on your child's vitamin D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Regular outdoor time, a handful of vitamin-D-friendly foods across the week, and a conversation with your child's doctor about sun exposure and whether a supplement fits — that covers it.</w:t>
      </w:r>
    </w:p>
    <w:p>
      <w:pPr>
        <w:pStyle w:val="Heading1"/>
        <w:keepNext/>
        <w:spacing w:after="48" w:before="95"/>
      </w:pPr>
      <w:r>
        <w:rPr>
          <w:b/>
          <w:bCs/>
          <w:color w:val="1F2E4D"/>
        </w:rPr>
        <w:t xml:space="preserve">If you eat meat, fish, or eggs</w:t>
      </w:r>
    </w:p>
    <w:p>
      <w:pPr>
        <w:spacing w:after="105"/>
      </w:pPr>
      <w:r>
        <w:rPr>
          <w:color w:val="BE6240"/>
        </w:rPr>
        <w:t xml:space="preserve">Meat, fish and egg are optional in every meal this week — swap in the vegetarian option freely. Fatty fish and egg yolk are useful vitamin D sources when they're part of your family's diet, but they're not required; cook them all the way through.</w:t>
      </w:r>
    </w:p>
    <w:p>
      <w:pPr>
        <w:spacing w:after="240"/>
      </w:pPr>
      <w:r>
        <w:rPr>
          <w:color w:val="BE6240"/>
        </w:rPr>
        <w:t xml:space="preserve">The fish choices are alternatives across the week, not a recommendation to serve fish every day. Aim for approximately two to three servings of varied lower-mercury fish during the week, following local advisories, and use the egg or chicken alternatives on the remaining days.</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Vitamin D's best-established job is helping the body absorb and use calcium and phosphorus for bone growth — the main reason pediatric guidance treats it as important through the toddler years, not just infancy. Recommendations differ by authority: some international references use 600 IU a day for children over one year, while revised Indian guidance discusses a lower estimated requirement met mainly through food and sunlight — ask your child's clinician what applies locally.</w:t>
      </w:r>
    </w:p>
    <w:p>
      <w:pPr>
        <w:keepNext/>
        <w:spacing w:after="105" w:before="0"/>
      </w:pPr>
      <w:r>
        <w:rPr>
          <w:b w:val="false"/>
          <w:bCs w:val="false"/>
          <w:i/>
          <w:iCs/>
          <w:color w:val="5F7052"/>
        </w:rPr>
        <w:t xml:space="preserve">Some sources also link vitamin D to immune function, but pediatric bodies are explicit that this evidence isn't strong enough yet to base supplement decisions on — bone health remains the well-established reason.</w:t>
      </w:r>
    </w:p>
    <w:p>
      <w:pPr>
        <w:keepNext/>
        <w:spacing w:after="4" w:before="12"/>
      </w:pPr>
      <w:r>
        <w:rPr>
          <w:b/>
          <w:bCs/>
          <w:color w:val="5F7052"/>
        </w:rPr>
        <w:t xml:space="preserve">Breakfast — choose one:</w:t>
      </w:r>
    </w:p>
    <w:p>
      <w:pPr>
        <w:keepNext/>
        <w:spacing w:after="4"/>
      </w:pPr>
      <w:r>
        <w:t xml:space="preserve">A. Moong dal cheela with coriander chutney</w:t>
      </w:r>
    </w:p>
    <w:p>
      <w:pPr>
        <w:keepNext w:val="false"/>
        <w:spacing w:after="20"/>
      </w:pPr>
      <w:r>
        <w:t xml:space="preserve">B. Moong dal cheela with a fully cooked hard-boiled egg, chopped into manageable pieces</w:t>
      </w:r>
    </w:p>
    <w:p>
      <w:pPr>
        <w:keepNext/>
        <w:spacing w:after="4" w:before="12"/>
      </w:pPr>
      <w:r>
        <w:rPr>
          <w:b/>
          <w:bCs/>
          <w:color w:val="5F7052"/>
        </w:rPr>
        <w:t xml:space="preserve">Lunch — choose one:</w:t>
      </w:r>
    </w:p>
    <w:p>
      <w:pPr>
        <w:keepNext/>
        <w:spacing w:after="4"/>
      </w:pPr>
      <w:r>
        <w:t xml:space="preserve">A. Rice with a sambar and soft-cooked pumpkin</w:t>
      </w:r>
    </w:p>
    <w:p>
      <w:pPr>
        <w:keepNext w:val="false"/>
        <w:spacing w:after="20"/>
      </w:pPr>
      <w:r>
        <w:t xml:space="preserve">B. Rice with boneless, finely shredded chicken and a soft-cooked mushroom curry</w:t>
      </w:r>
    </w:p>
    <w:p>
      <w:pPr>
        <w:keepNext/>
        <w:spacing w:after="4" w:before="12"/>
      </w:pPr>
      <w:r>
        <w:rPr>
          <w:b/>
          <w:bCs/>
          <w:color w:val="5F7052"/>
        </w:rPr>
        <w:t xml:space="preserve">Nourishment break — choose one:</w:t>
      </w:r>
    </w:p>
    <w:p>
      <w:pPr>
        <w:keepNext/>
        <w:spacing w:after="4"/>
      </w:pPr>
      <w:r>
        <w:t xml:space="preserve">A. Thick curd with mashed ripe papaya</w:t>
      </w:r>
    </w:p>
    <w:p>
      <w:pPr>
        <w:keepNext w:val="false"/>
        <w:spacing w:after="20"/>
      </w:pPr>
      <w:r>
        <w:t xml:space="preserve">B. A fully cooked hard-boiled egg, chopped or mashed into a small bowl of curd</w:t>
      </w:r>
    </w:p>
    <w:p>
      <w:pPr>
        <w:keepNext/>
        <w:spacing w:after="4" w:before="12"/>
      </w:pPr>
      <w:r>
        <w:rPr>
          <w:b/>
          <w:bCs/>
          <w:color w:val="5F7052"/>
        </w:rPr>
        <w:t xml:space="preserve">Dinner — choose one:</w:t>
      </w:r>
    </w:p>
    <w:p>
      <w:pPr>
        <w:keepNext/>
        <w:spacing w:after="4"/>
      </w:pPr>
      <w:r>
        <w:t xml:space="preserve">A. Soft roti with a moong dal and soft-cooked cabbage</w:t>
      </w:r>
    </w:p>
    <w:p>
      <w:pPr>
        <w:keepNext/>
        <w:spacing w:after="20"/>
      </w:pPr>
      <w:r>
        <w:t xml:space="preserve">B. Soft roti with a mild Indian or Atlantic mackerel curry — not king mackerel — fully cooked, carefully deboned and finely flaked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2 — How much sun actually helps</w:t>
      </w:r>
    </w:p>
    <w:p>
      <w:pPr>
        <w:keepNext/>
        <w:spacing w:after="105" w:before="0"/>
      </w:pPr>
      <w:r>
        <w:rPr>
          <w:b w:val="false"/>
          <w:bCs w:val="false"/>
          <w:i w:val="false"/>
          <w:iCs w:val="false"/>
          <w:color w:val="000000"/>
        </w:rPr>
        <w:t xml:space="preserve">Sunlight can contribute to vitamin D production, but there's no brief weekly exposure that reliably works for every child. Indian pediatric guidance discusses regular midday exposure on multiple days each week, but the amount needed varies with skin tone, clothing, season, location, pollution and the area of skin exposed — a fixed exposure time isn't a prescription, so follow your child's clinician's advice for your family's situation.</w:t>
      </w:r>
    </w:p>
    <w:p>
      <w:pPr>
        <w:keepNext/>
        <w:spacing w:after="20"/>
      </w:pPr>
      <w:r>
        <w:rPr>
          <w:b/>
          <w:bCs/>
          <w:color w:val="BE6240"/>
        </w:rPr>
        <w:t xml:space="preserve">For your child: </w:t>
      </w:r>
      <w:r>
        <w:rPr>
          <w:color w:val="000000"/>
        </w:rPr>
        <w:t xml:space="preserve">Outdoor play has benefits beyond vitamin D. Choose conditions appropriate for your local climate, avoid sunburn and excessive heat, and use shade, clothing or sunscreen according to your child's sun-safety needs.</w:t>
      </w:r>
    </w:p>
    <w:p>
      <w:pPr>
        <w:keepNext/>
        <w:spacing w:after="4" w:before="12"/>
      </w:pPr>
      <w:r>
        <w:rPr>
          <w:b/>
          <w:bCs/>
          <w:color w:val="5F7052"/>
        </w:rPr>
        <w:t xml:space="preserve">Breakfast — choose one:</w:t>
      </w:r>
    </w:p>
    <w:p>
      <w:pPr>
        <w:keepNext/>
        <w:spacing w:after="4"/>
      </w:pPr>
      <w:r>
        <w:t xml:space="preserve">A. Vegetable oats idli with tomato chutney</w:t>
      </w:r>
    </w:p>
    <w:p>
      <w:pPr>
        <w:keepNext w:val="false"/>
        <w:spacing w:after="20"/>
      </w:pPr>
      <w:r>
        <w:t xml:space="preserve">B. Vegetable oats idli with a fully cooked hard-boiled egg, chopped into manageable pieces</w:t>
      </w:r>
    </w:p>
    <w:p>
      <w:pPr>
        <w:keepNext/>
        <w:spacing w:after="4" w:before="12"/>
      </w:pPr>
      <w:r>
        <w:rPr>
          <w:b/>
          <w:bCs/>
          <w:color w:val="5F7052"/>
        </w:rPr>
        <w:t xml:space="preserve">Lunch — choose one:</w:t>
      </w:r>
    </w:p>
    <w:p>
      <w:pPr>
        <w:keepNext/>
        <w:spacing w:after="4"/>
      </w:pPr>
      <w:r>
        <w:t xml:space="preserve">A. Rice with a sambar and soft-cooked ridge gourd</w:t>
      </w:r>
    </w:p>
    <w:p>
      <w:pPr>
        <w:keepNext w:val="false"/>
        <w:spacing w:after="20"/>
      </w:pPr>
      <w:r>
        <w:t xml:space="preserve">B. Rice with boneless, finely shredded chicken and soft-cooked capsicum</w:t>
      </w:r>
    </w:p>
    <w:p>
      <w:pPr>
        <w:keepNext/>
        <w:spacing w:after="4" w:before="12"/>
      </w:pPr>
      <w:r>
        <w:rPr>
          <w:b/>
          <w:bCs/>
          <w:color w:val="5F7052"/>
        </w:rPr>
        <w:t xml:space="preserve">Nourishment break — choose one:</w:t>
      </w:r>
    </w:p>
    <w:p>
      <w:pPr>
        <w:keepNext/>
        <w:spacing w:after="4"/>
      </w:pPr>
      <w:r>
        <w:t xml:space="preserve">A. Grated paneer mixed into mashed sweet potato</w:t>
      </w:r>
    </w:p>
    <w:p>
      <w:pPr>
        <w:keepNext w:val="false"/>
        <w:spacing w:after="20"/>
      </w:pPr>
      <w:r>
        <w:t xml:space="preserve">B. Soft-cooked mushroom mixed into a small bowl of dal</w:t>
      </w:r>
    </w:p>
    <w:p>
      <w:pPr>
        <w:keepNext/>
        <w:spacing w:after="4" w:before="12"/>
      </w:pPr>
      <w:r>
        <w:rPr>
          <w:b/>
          <w:bCs/>
          <w:color w:val="5F7052"/>
        </w:rPr>
        <w:t xml:space="preserve">Dinner — choose one:</w:t>
      </w:r>
    </w:p>
    <w:p>
      <w:pPr>
        <w:keepNext/>
        <w:spacing w:after="4"/>
      </w:pPr>
      <w:r>
        <w:t xml:space="preserve">A. Soft khichdi with a chana dal and soft-cooked bhindi</w:t>
      </w:r>
    </w:p>
    <w:p>
      <w:pPr>
        <w:keepNext/>
        <w:spacing w:after="20"/>
      </w:pPr>
      <w:r>
        <w:t xml:space="preserve">B. Soft khichdi with a mild chicken keema, boneless and fully cooked</w:t>
      </w:r>
    </w:p>
    <w:p>
      <w:pPr>
        <w:keepNext w:val="false"/>
        <w:spacing w:after="20"/>
      </w:pPr>
      <w:r>
        <w:rPr>
          <w:b/>
          <w:bCs/>
          <w:color w:val="5F7052"/>
        </w:rPr>
        <w:t xml:space="preserve">If you're still hungry: </w:t>
      </w:r>
      <w:r>
        <w:rPr>
          <w:color w:val="000000"/>
        </w:rPr>
        <w:t xml:space="preserve">Vegetable soup</w:t>
      </w:r>
    </w:p>
    <w:p>
      <w:pPr>
        <w:pStyle w:val="Heading2"/>
        <w:keepNext/>
        <w:pBdr>
          <w:top w:val="single" w:color="A97418" w:sz="12" w:space="4"/>
        </w:pBdr>
        <w:spacing w:after="20" w:before="40"/>
      </w:pPr>
      <w:r>
        <w:rPr>
          <w:b/>
          <w:bCs/>
          <w:color w:val="1F2E4D"/>
        </w:rPr>
        <w:t xml:space="preserve">Day 3 — Plenty of sun, still common deficiency</w:t>
      </w:r>
    </w:p>
    <w:p>
      <w:pPr>
        <w:keepNext/>
        <w:spacing w:after="105" w:before="0"/>
      </w:pPr>
      <w:r>
        <w:rPr>
          <w:b w:val="false"/>
          <w:bCs w:val="false"/>
          <w:i w:val="false"/>
          <w:iCs w:val="false"/>
          <w:color w:val="000000"/>
        </w:rPr>
        <w:t xml:space="preserve">India gets plenty of sunlight, but vitamin D deficiency is still common, especially in cities — a real, well-documented pattern. Darker skin needs meaningfully more sun exposure to make the same amount of vitamin D as lighter skin, and time spent indoors, air pollution, and covering clothing all reduce how much actually reaches the skin, even on a sunny day.</w:t>
      </w:r>
    </w:p>
    <w:p>
      <w:pPr>
        <w:keepNext/>
        <w:spacing w:after="4" w:before="12"/>
      </w:pPr>
      <w:r>
        <w:rPr>
          <w:b/>
          <w:bCs/>
          <w:color w:val="5F7052"/>
        </w:rPr>
        <w:t xml:space="preserve">Breakfast — choose one:</w:t>
      </w:r>
    </w:p>
    <w:p>
      <w:pPr>
        <w:keepNext/>
        <w:spacing w:after="4"/>
      </w:pPr>
      <w:r>
        <w:t xml:space="preserve">A. Semolina uttapam with coriander chutney</w:t>
      </w:r>
    </w:p>
    <w:p>
      <w:pPr>
        <w:keepNext w:val="false"/>
        <w:spacing w:after="20"/>
      </w:pPr>
      <w:r>
        <w:t xml:space="preserve">B. Semolina uttapam with a fully cooked egg bhurji on the side</w:t>
      </w:r>
    </w:p>
    <w:p>
      <w:pPr>
        <w:keepNext/>
        <w:spacing w:after="4" w:before="12"/>
      </w:pPr>
      <w:r>
        <w:rPr>
          <w:b/>
          <w:bCs/>
          <w:color w:val="5F7052"/>
        </w:rPr>
        <w:t xml:space="preserve">Lunch — choose one:</w:t>
      </w:r>
    </w:p>
    <w:p>
      <w:pPr>
        <w:keepNext/>
        <w:spacing w:after="4"/>
      </w:pPr>
      <w:r>
        <w:t xml:space="preserve">A. Rice with a masoor dal and soft-cooked cauliflower</w:t>
      </w:r>
    </w:p>
    <w:p>
      <w:pPr>
        <w:keepNext w:val="false"/>
        <w:spacing w:after="20"/>
      </w:pPr>
      <w:r>
        <w:t xml:space="preserve">B. Rice with boneless, finely shredded chicken and soft-cooked cauliflower</w:t>
      </w:r>
    </w:p>
    <w:p>
      <w:pPr>
        <w:keepNext/>
        <w:spacing w:after="4" w:before="12"/>
      </w:pPr>
      <w:r>
        <w:rPr>
          <w:b/>
          <w:bCs/>
          <w:color w:val="5F7052"/>
        </w:rPr>
        <w:t xml:space="preserve">Nourishment break — choose one:</w:t>
      </w:r>
    </w:p>
    <w:p>
      <w:pPr>
        <w:keepNext/>
        <w:spacing w:after="4"/>
      </w:pPr>
      <w:r>
        <w:t xml:space="preserve">A. Ripe pear, peeled and cut into small, soft pieces</w:t>
      </w:r>
    </w:p>
    <w:p>
      <w:pPr>
        <w:keepNext w:val="false"/>
        <w:spacing w:after="20"/>
      </w:pPr>
      <w:r>
        <w:t xml:space="preserve">B. A small bowl of curd with grated paneer stirred in</w:t>
      </w:r>
    </w:p>
    <w:p>
      <w:pPr>
        <w:keepNext/>
        <w:spacing w:after="4" w:before="12"/>
      </w:pPr>
      <w:r>
        <w:rPr>
          <w:b/>
          <w:bCs/>
          <w:color w:val="5F7052"/>
        </w:rPr>
        <w:t xml:space="preserve">Dinner — choose one:</w:t>
      </w:r>
    </w:p>
    <w:p>
      <w:pPr>
        <w:keepNext/>
        <w:spacing w:after="4"/>
      </w:pPr>
      <w:r>
        <w:t xml:space="preserve">A. Soft roti with a chana dal and soft-cooked tinda</w:t>
      </w:r>
    </w:p>
    <w:p>
      <w:pPr>
        <w:keepNext/>
        <w:spacing w:after="20"/>
      </w:pPr>
      <w:r>
        <w:t xml:space="preserve">B. Soft roti with a mild salmon curry, boneless, flaked and carefully checked for bones</w:t>
      </w:r>
    </w:p>
    <w:p>
      <w:pPr>
        <w:keepNext w:val="false"/>
        <w:spacing w:after="20"/>
      </w:pPr>
      <w:r>
        <w:rPr>
          <w:b/>
          <w:bCs/>
          <w:color w:val="5F7052"/>
        </w:rPr>
        <w:t xml:space="preserve">If you're still hungry: </w:t>
      </w:r>
      <w:r>
        <w:rPr>
          <w:color w:val="000000"/>
        </w:rPr>
        <w:t xml:space="preserve">An extra spoon of dal on the side</w:t>
      </w:r>
    </w:p>
    <w:p>
      <w:pPr>
        <w:pStyle w:val="Heading2"/>
        <w:keepNext/>
        <w:pBdr>
          <w:top w:val="single" w:color="A97418" w:sz="12" w:space="4"/>
        </w:pBdr>
        <w:spacing w:after="20" w:before="40"/>
      </w:pPr>
      <w:r>
        <w:rPr>
          <w:b/>
          <w:bCs/>
          <w:color w:val="1F2E4D"/>
        </w:rPr>
        <w:t xml:space="preserve">Day 4 — What food alone can and can't do</w:t>
      </w:r>
    </w:p>
    <w:p>
      <w:pPr>
        <w:keepNext/>
        <w:spacing w:after="105" w:before="0"/>
      </w:pPr>
      <w:r>
        <w:rPr>
          <w:b w:val="false"/>
          <w:bCs w:val="false"/>
          <w:i w:val="false"/>
          <w:iCs w:val="false"/>
          <w:color w:val="000000"/>
        </w:rPr>
        <w:t xml:space="preserve">Diet alone rarely covers a toddler's vitamin D needs. Even foods described as good sources — egg yolk and fatty fish — contribute modestly, and most milk in India isn't fortified with vitamin D unless a specifically fortified brand is used. UV-exposed mushrooms can provide vitamin D when the product is specifically labelled as such; ordinary mushrooms shouldn't be assumed to provide a meaningful amount.</w:t>
      </w:r>
    </w:p>
    <w:p>
      <w:pPr>
        <w:keepNext/>
        <w:spacing w:after="20"/>
      </w:pPr>
      <w:r>
        <w:rPr>
          <w:b/>
          <w:bCs/>
          <w:color w:val="BE6240"/>
        </w:rPr>
        <w:t xml:space="preserve">For you: </w:t>
      </w:r>
      <w:r>
        <w:rPr>
          <w:color w:val="000000"/>
        </w:rPr>
        <w:t xml:space="preserve">A vegetarian diet without eggs or fish is linked with a higher chance of low vitamin D — this isn't a reason to change your family's diet, just useful context for the conversation with your child's doctor about food sources and whether a supplement makes sense.</w:t>
      </w:r>
    </w:p>
    <w:p>
      <w:pPr>
        <w:keepNext/>
        <w:spacing w:after="4" w:before="12"/>
      </w:pPr>
      <w:r>
        <w:rPr>
          <w:b/>
          <w:bCs/>
          <w:color w:val="5F7052"/>
        </w:rPr>
        <w:t xml:space="preserve">Breakfast — choose one:</w:t>
      </w:r>
    </w:p>
    <w:p>
      <w:pPr>
        <w:keepNext/>
        <w:spacing w:after="4"/>
      </w:pPr>
      <w:r>
        <w:t xml:space="preserve">A. Vegetable dosa with coriander chutney</w:t>
      </w:r>
    </w:p>
    <w:p>
      <w:pPr>
        <w:keepNext w:val="false"/>
        <w:spacing w:after="20"/>
      </w:pPr>
      <w:r>
        <w:t xml:space="preserve">B. Vegetable dosa with a fully cooked egg bhurji mixed into the filling</w:t>
      </w:r>
    </w:p>
    <w:p>
      <w:pPr>
        <w:keepNext/>
        <w:spacing w:after="4" w:before="12"/>
      </w:pPr>
      <w:r>
        <w:rPr>
          <w:b/>
          <w:bCs/>
          <w:color w:val="5F7052"/>
        </w:rPr>
        <w:t xml:space="preserve">Lunch — choose one:</w:t>
      </w:r>
    </w:p>
    <w:p>
      <w:pPr>
        <w:keepNext/>
        <w:spacing w:after="4"/>
      </w:pPr>
      <w:r>
        <w:t xml:space="preserve">A. Rice with a toor dal and soft-cooked lauki</w:t>
      </w:r>
    </w:p>
    <w:p>
      <w:pPr>
        <w:keepNext w:val="false"/>
        <w:spacing w:after="20"/>
      </w:pPr>
      <w:r>
        <w:t xml:space="preserve">B. Soft khichdi with boneless, finely shredded chicken and soft-cooked lauki</w:t>
      </w:r>
    </w:p>
    <w:p>
      <w:pPr>
        <w:keepNext/>
        <w:spacing w:after="4" w:before="12"/>
      </w:pPr>
      <w:r>
        <w:rPr>
          <w:b/>
          <w:bCs/>
          <w:color w:val="5F7052"/>
        </w:rPr>
        <w:t xml:space="preserve">Nourishment break — choose one:</w:t>
      </w:r>
    </w:p>
    <w:p>
      <w:pPr>
        <w:keepNext/>
        <w:spacing w:after="4"/>
      </w:pPr>
      <w:r>
        <w:t xml:space="preserve">A. Mashed potato with finely grated paneer</w:t>
      </w:r>
    </w:p>
    <w:p>
      <w:pPr>
        <w:keepNext w:val="false"/>
        <w:spacing w:after="20"/>
      </w:pPr>
      <w:r>
        <w:t xml:space="preserve">B. A fully cooked hard-boiled egg, chopped or mashed into mashed potato</w:t>
      </w:r>
    </w:p>
    <w:p>
      <w:pPr>
        <w:keepNext/>
        <w:spacing w:after="4" w:before="12"/>
      </w:pPr>
      <w:r>
        <w:rPr>
          <w:b/>
          <w:bCs/>
          <w:color w:val="5F7052"/>
        </w:rPr>
        <w:t xml:space="preserve">Dinner — choose one:</w:t>
      </w:r>
    </w:p>
    <w:p>
      <w:pPr>
        <w:keepNext/>
        <w:spacing w:after="4"/>
      </w:pPr>
      <w:r>
        <w:t xml:space="preserve">A. Soft khichdi with a moong dal and soft-cooked spinach</w:t>
      </w:r>
    </w:p>
    <w:p>
      <w:pPr>
        <w:keepNext/>
        <w:spacing w:after="20"/>
      </w:pPr>
      <w:r>
        <w:t xml:space="preserve">B. Soft khichdi with a simple egg curry, fully cooked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5 — Whether a supplement makes sense</w:t>
      </w:r>
    </w:p>
    <w:p>
      <w:pPr>
        <w:keepNext/>
        <w:spacing w:after="105" w:before="0"/>
      </w:pPr>
      <w:r>
        <w:rPr>
          <w:b w:val="false"/>
          <w:bCs w:val="false"/>
          <w:i w:val="false"/>
          <w:iCs w:val="false"/>
          <w:color w:val="000000"/>
        </w:rPr>
        <w:t xml:space="preserve">Guidelines differ on routine supplementation after infancy. Some favour meeting the requirement through food and sunlight where feasible; others recommend a daily preventive supplement for young children. Your child's diet, outdoor exposure, health conditions and locally available fortified foods should guide the decision with their clinician.</w:t>
      </w:r>
    </w:p>
    <w:p>
      <w:pPr>
        <w:keepNext/>
        <w:spacing w:after="20"/>
      </w:pPr>
      <w:r>
        <w:rPr>
          <w:b/>
          <w:bCs/>
          <w:color w:val="BE6240"/>
        </w:rPr>
        <w:t xml:space="preserve">Worth knowing: </w:t>
      </w:r>
      <w:r>
        <w:rPr>
          <w:color w:val="000000"/>
        </w:rPr>
        <w:t xml:space="preserve">If a supplement is started, follow the prescribed dose exactly — there's a real ceiling above which vitamin D can cause harm, and higher-dose products exist for diagnosed deficiency under medical supervision that shouldn't be used for everyday prevention without guidance.</w:t>
      </w:r>
    </w:p>
    <w:p>
      <w:pPr>
        <w:keepNext/>
        <w:spacing w:after="4" w:before="12"/>
      </w:pPr>
      <w:r>
        <w:rPr>
          <w:b/>
          <w:bCs/>
          <w:color w:val="5F7052"/>
        </w:rPr>
        <w:t xml:space="preserve">Breakfast — choose one:</w:t>
      </w:r>
    </w:p>
    <w:p>
      <w:pPr>
        <w:keepNext/>
        <w:spacing w:after="4"/>
      </w:pPr>
      <w:r>
        <w:t xml:space="preserve">A. Vegetable daliya khichdi with tomato chutney</w:t>
      </w:r>
    </w:p>
    <w:p>
      <w:pPr>
        <w:keepNext w:val="false"/>
        <w:spacing w:after="20"/>
      </w:pPr>
      <w:r>
        <w:t xml:space="preserve">B. Vegetable daliya khichdi with a fully cooked hard-boiled egg, chopped into manageable pieces</w:t>
      </w:r>
    </w:p>
    <w:p>
      <w:pPr>
        <w:keepNext/>
        <w:spacing w:after="4" w:before="12"/>
      </w:pPr>
      <w:r>
        <w:rPr>
          <w:b/>
          <w:bCs/>
          <w:color w:val="5F7052"/>
        </w:rPr>
        <w:t xml:space="preserve">Lunch — choose one:</w:t>
      </w:r>
    </w:p>
    <w:p>
      <w:pPr>
        <w:keepNext/>
        <w:spacing w:after="4"/>
      </w:pPr>
      <w:r>
        <w:t xml:space="preserve">A. Rice with a sambar and soft-cooked brinjal</w:t>
      </w:r>
    </w:p>
    <w:p>
      <w:pPr>
        <w:keepNext w:val="false"/>
        <w:spacing w:after="20"/>
      </w:pPr>
      <w:r>
        <w:t xml:space="preserve">B. Rice with boneless, finely shredded chicken and soft-cooked bhindi</w:t>
      </w:r>
    </w:p>
    <w:p>
      <w:pPr>
        <w:keepNext/>
        <w:spacing w:after="4" w:before="12"/>
      </w:pPr>
      <w:r>
        <w:rPr>
          <w:b/>
          <w:bCs/>
          <w:color w:val="5F7052"/>
        </w:rPr>
        <w:t xml:space="preserve">Nourishment break — choose one:</w:t>
      </w:r>
    </w:p>
    <w:p>
      <w:pPr>
        <w:keepNext/>
        <w:spacing w:after="4"/>
      </w:pPr>
      <w:r>
        <w:t xml:space="preserve">A. Soft-cooked mushroom, mashed with a spoon of curd</w:t>
      </w:r>
    </w:p>
    <w:p>
      <w:pPr>
        <w:keepNext w:val="false"/>
        <w:spacing w:after="20"/>
      </w:pPr>
      <w:r>
        <w:t xml:space="preserve">B. A small bowl of curd with ripe papaya cut into small, soft pieces or mashed</w:t>
      </w:r>
    </w:p>
    <w:p>
      <w:pPr>
        <w:keepNext/>
        <w:spacing w:after="4" w:before="12"/>
      </w:pPr>
      <w:r>
        <w:rPr>
          <w:b/>
          <w:bCs/>
          <w:color w:val="5F7052"/>
        </w:rPr>
        <w:t xml:space="preserve">Dinner — choose one:</w:t>
      </w:r>
    </w:p>
    <w:p>
      <w:pPr>
        <w:keepNext/>
        <w:spacing w:after="4"/>
      </w:pPr>
      <w:r>
        <w:t xml:space="preserve">A. Soft roti with a moong dal and soft-cooked capsicum</w:t>
      </w:r>
    </w:p>
    <w:p>
      <w:pPr>
        <w:keepNext/>
        <w:spacing w:after="20"/>
      </w:pPr>
      <w:r>
        <w:t xml:space="preserve">B. Soft roti with a mild sardine curry, boneless, flaked and carefully checked for bones</w:t>
      </w:r>
    </w:p>
    <w:p>
      <w:pPr>
        <w:keepNext w:val="false"/>
        <w:spacing w:after="20"/>
      </w:pPr>
      <w:r>
        <w:rPr>
          <w:b/>
          <w:bCs/>
          <w:color w:val="5F7052"/>
        </w:rPr>
        <w:t xml:space="preserve">If you're still hungry: </w:t>
      </w:r>
      <w:r>
        <w:rPr>
          <w:color w:val="000000"/>
        </w:rPr>
        <w:t xml:space="preserve">Hummus with soft roti, only if its ingredients have already been introduced safely</w:t>
      </w:r>
    </w:p>
    <w:p>
      <w:pPr>
        <w:pStyle w:val="Heading2"/>
        <w:keepNext/>
        <w:pBdr>
          <w:top w:val="single" w:color="A97418" w:sz="12" w:space="4"/>
        </w:pBdr>
        <w:spacing w:after="20" w:before="40"/>
      </w:pPr>
      <w:r>
        <w:rPr>
          <w:b/>
          <w:bCs/>
          <w:color w:val="1F2E4D"/>
        </w:rPr>
        <w:t xml:space="preserve">Day 6 — A common, manageable gap</w:t>
      </w:r>
    </w:p>
    <w:p>
      <w:pPr>
        <w:keepNext/>
        <w:spacing w:after="105" w:before="0"/>
      </w:pPr>
      <w:r>
        <w:rPr>
          <w:b w:val="false"/>
          <w:bCs w:val="false"/>
          <w:i w:val="false"/>
          <w:iCs w:val="false"/>
          <w:color w:val="000000"/>
        </w:rPr>
        <w:t xml:space="preserve">Low vitamin D levels have been reported in children across different Indian regions and income groups, although prevalence varies depending on the population studied and the laboratory threshold used — this isn't a sign of anything done wrong, and it's usually straightforward to address once you know it's worth checking. A quick conversation at your child's next checkup is often all it takes.</w:t>
      </w:r>
    </w:p>
    <w:p>
      <w:pPr>
        <w:keepNext/>
        <w:spacing w:after="105" w:before="0"/>
      </w:pPr>
      <w:r>
        <w:rPr>
          <w:b w:val="false"/>
          <w:bCs w:val="false"/>
          <w:i w:val="false"/>
          <w:iCs w:val="false"/>
          <w:color w:val="BE6240"/>
        </w:rPr>
        <w:t xml:space="preserve">Regular outdoor time on multiple days of the week, a handful of vitamin-D-friendly foods worked into the week, and a conversation with your child's clinician about sun exposure and whether a supplement fits your family's situation — that's the whole approach, and it doesn't call for a fixed exposure prescription or measuring anything precisely.</w:t>
      </w:r>
    </w:p>
    <w:p>
      <w:pPr>
        <w:keepNext/>
        <w:spacing w:after="4" w:before="12"/>
      </w:pPr>
      <w:r>
        <w:rPr>
          <w:b/>
          <w:bCs/>
          <w:color w:val="5F7052"/>
        </w:rPr>
        <w:t xml:space="preserve">Breakfast — choose one:</w:t>
      </w:r>
    </w:p>
    <w:p>
      <w:pPr>
        <w:keepNext/>
        <w:spacing w:after="4"/>
      </w:pPr>
      <w:r>
        <w:t xml:space="preserve">A. Idli with tomato chutney</w:t>
      </w:r>
    </w:p>
    <w:p>
      <w:pPr>
        <w:keepNext w:val="false"/>
        <w:spacing w:after="20"/>
      </w:pPr>
      <w:r>
        <w:t xml:space="preserve">B. Idli with a fully cooked egg bhurji on the side</w:t>
      </w:r>
    </w:p>
    <w:p>
      <w:pPr>
        <w:keepNext/>
        <w:spacing w:after="4" w:before="12"/>
      </w:pPr>
      <w:r>
        <w:rPr>
          <w:b/>
          <w:bCs/>
          <w:color w:val="5F7052"/>
        </w:rPr>
        <w:t xml:space="preserve">Lunch — choose one:</w:t>
      </w:r>
    </w:p>
    <w:p>
      <w:pPr>
        <w:keepNext/>
        <w:spacing w:after="4"/>
      </w:pPr>
      <w:r>
        <w:t xml:space="preserve">A. Rice with a moong dal and soft-cooked beetroot</w:t>
      </w:r>
    </w:p>
    <w:p>
      <w:pPr>
        <w:keepNext w:val="false"/>
        <w:spacing w:after="20"/>
      </w:pPr>
      <w:r>
        <w:t xml:space="preserve">B. Rice with boneless, finely shredded chicken and soft-cooked french beans</w:t>
      </w:r>
    </w:p>
    <w:p>
      <w:pPr>
        <w:keepNext/>
        <w:spacing w:after="4" w:before="12"/>
      </w:pPr>
      <w:r>
        <w:rPr>
          <w:b/>
          <w:bCs/>
          <w:color w:val="5F7052"/>
        </w:rPr>
        <w:t xml:space="preserve">Nourishment break — choose one:</w:t>
      </w:r>
    </w:p>
    <w:p>
      <w:pPr>
        <w:keepNext/>
        <w:spacing w:after="4"/>
      </w:pPr>
      <w:r>
        <w:t xml:space="preserve">A. A small bowl of curd with grated paneer and mashed banana</w:t>
      </w:r>
    </w:p>
    <w:p>
      <w:pPr>
        <w:keepNext w:val="false"/>
        <w:spacing w:after="20"/>
      </w:pPr>
      <w:r>
        <w:t xml:space="preserve">B. A fully cooked hard-boiled egg, chopped or mashed into a small bowl of dal</w:t>
      </w:r>
    </w:p>
    <w:p>
      <w:pPr>
        <w:keepNext/>
        <w:spacing w:after="4" w:before="12"/>
      </w:pPr>
      <w:r>
        <w:rPr>
          <w:b/>
          <w:bCs/>
          <w:color w:val="5F7052"/>
        </w:rPr>
        <w:t xml:space="preserve">Dinner — choose one:</w:t>
      </w:r>
    </w:p>
    <w:p>
      <w:pPr>
        <w:keepNext/>
        <w:spacing w:after="4"/>
      </w:pPr>
      <w:r>
        <w:t xml:space="preserve">A. Soft khichdi with a masoor dal and soft-cooked lauki</w:t>
      </w:r>
    </w:p>
    <w:p>
      <w:pPr>
        <w:keepNext/>
        <w:spacing w:after="20"/>
      </w:pPr>
      <w:r>
        <w:t xml:space="preserve">B. Soft khichdi with a boneless chicken curry, fully cooked and finely shredded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How much regular outdoor time does your child typically get in a week, and is vitamin D supplementation something worth discussing with your child's clinician?</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A nutrient you can't see or taste is easy to overlook — noticing it once, and asking a simple question at the next checkup, is a small thing that's easy to let slip otherwise.</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2026-08-25T18:44:40.729Z</dcterms:created>
  <dcterms:modified xsi:type="dcterms:W3CDTF">2026-08-25T18:44:40.729Z</dcterms:modified>
</cp:coreProperties>
</file>

<file path=docProps/custom.xml><?xml version="1.0" encoding="utf-8"?>
<Properties xmlns="http://schemas.openxmlformats.org/officeDocument/2006/custom-properties" xmlns:vt="http://schemas.openxmlformats.org/officeDocument/2006/docPropsVTypes"/>
</file>