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200"/>
      </w:pPr>
      <w:r>
        <w:rPr>
          <w:b/>
          <w:bCs/>
          <w:color w:val="1F2E4D"/>
          <w:sz w:val="26"/>
          <w:szCs w:val="26"/>
        </w:rPr>
        <w:t xml:space="preserve">Postpartum Week 99</w:t>
      </w:r>
    </w:p>
    <w:p>
      <w:pPr>
        <w:pStyle w:val="Heading1"/>
        <w:keepNext w:val="false"/>
        <w:spacing w:after="5" w:before="20"/>
      </w:pPr>
      <w:r>
        <w:rPr>
          <w:b/>
          <w:bCs/>
          <w:color w:val="1F2E4D"/>
        </w:rPr>
        <w:t xml:space="preserve">Weekly nourishment theme</w:t>
      </w:r>
    </w:p>
    <w:p>
      <w:pPr>
        <w:keepNext w:val="false"/>
        <w:spacing w:after="80" w:before="0"/>
      </w:pPr>
      <w:r>
        <w:rPr>
          <w:b/>
          <w:bCs/>
          <w:i w:val="false"/>
          <w:iCs w:val="false"/>
          <w:color w:val="1F2E4D"/>
          <w:sz w:val="26"/>
          <w:szCs w:val="26"/>
        </w:rPr>
        <w:t xml:space="preserve">How much iron does your toddler need, and where does it come from?</w:t>
      </w:r>
    </w:p>
    <w:p>
      <w:pPr>
        <w:keepNext w:val="false"/>
        <w:spacing w:after="240" w:before="0"/>
      </w:pPr>
      <w:r>
        <w:rPr>
          <w:b w:val="false"/>
          <w:bCs w:val="false"/>
          <w:i/>
          <w:iCs/>
          <w:color w:val="5F7052"/>
        </w:rPr>
        <w:t xml:space="preserve">"Iron supports your toddler's blood formation, energy and growth. Meat, fish and poultry provide heme iron that the body generally absorbs well; dal, leafy greens and fortified foods provide non-heme iron too, but the body absorbs it less efficiently from these plant sources. A varied diet prepared thoughtfully can usually meet the need, but adequacy depends on the foods, pairings and amounts actually consumed — and iron supplements, unlike ordinary food, need careful dosing and safe storage."</w:t>
      </w:r>
    </w:p>
    <w:p>
      <w:pPr>
        <w:pStyle w:val="Heading1"/>
        <w:keepNext w:val="false"/>
        <w:spacing w:after="5" w:before="20"/>
      </w:pPr>
      <w:r>
        <w:rPr>
          <w:b/>
          <w:bCs/>
          <w:color w:val="1F2E4D"/>
        </w:rPr>
        <w:t xml:space="preserve">Right around now</w:t>
      </w:r>
    </w:p>
    <w:p>
      <w:pPr>
        <w:keepNext w:val="false"/>
        <w:spacing w:after="240" w:before="0"/>
      </w:pPr>
      <w:r>
        <w:rPr>
          <w:b w:val="false"/>
          <w:bCs w:val="false"/>
          <w:i w:val="false"/>
          <w:iCs w:val="false"/>
          <w:color w:val="000000"/>
        </w:rPr>
        <w:t xml:space="preserve">Iron doesn't come up often in everyday conversations about toddler food, but it plays a central role in energy, growth and healthy blood formation. This week looks at how much your toddler needs, how to help a vegetarian diet absorb more of it, why milk volume matters, and why the real safety concern with iron isn't food at all — it's keeping supplement tablets safely out of reach.</w:t>
      </w:r>
    </w:p>
    <w:p>
      <w:pPr>
        <w:pStyle w:val="Heading1"/>
        <w:keepNext w:val="false"/>
        <w:spacing w:after="5" w:before="20"/>
      </w:pPr>
      <w:r>
        <w:rPr>
          <w:b/>
          <w:bCs/>
          <w:color w:val="1F2E4D"/>
        </w:rPr>
        <w:t xml:space="preserve">Why it matters now</w:t>
      </w:r>
    </w:p>
    <w:p>
      <w:pPr>
        <w:keepNext w:val="false"/>
        <w:spacing w:after="30" w:before="0"/>
      </w:pPr>
      <w:r>
        <w:rPr>
          <w:b w:val="false"/>
          <w:bCs w:val="false"/>
          <w:i w:val="false"/>
          <w:iCs w:val="false"/>
          <w:color w:val="000000"/>
        </w:rPr>
        <w:t xml:space="preserve">Iron is a mineral your toddler needs for healthy blood formation, energy and growth. A commonly used reference for children aged one to three is approximately 7 mg of iron per day. Reference values can differ between frameworks because they make different assumptions about how much dietary iron is absorbed. This is a population reference rather than a number families need to calculate meal by meal.</w:t>
      </w:r>
    </w:p>
    <w:p>
      <w:pPr>
        <w:keepNext w:val="false"/>
        <w:spacing w:after="30" w:before="0"/>
      </w:pPr>
      <w:r>
        <w:rPr>
          <w:b w:val="false"/>
          <w:bCs w:val="false"/>
          <w:i w:val="false"/>
          <w:iCs w:val="false"/>
          <w:color w:val="000000"/>
        </w:rPr>
        <w:t xml:space="preserve">Pairing a vitamin-C-rich food — citrus, tomato or amla, for example — with the same meal as a dal or leafy-green dish can meaningfully improve how much iron is absorbed from it; this effect is strongest within a single meal, not just somewhere across the day. Tea and coffee aren't appropriate toddler drinks anyway, but it's worth knowing that compounds in tea can noticeably reduce iron absorption if sipped anywhere near a meal — including a small taste of family chai. Whole grains and pulses contain phytates that can reduce non-heme iron absorption. Soaking, sprouting, fermenting and thoroughly cooking these foods may help, while pairing them with vitamin C at the same meal improves absorption further.</w:t>
      </w:r>
    </w:p>
    <w:p>
      <w:pPr>
        <w:keepNext w:val="false"/>
        <w:spacing w:after="30" w:before="0"/>
      </w:pPr>
      <w:r>
        <w:rPr>
          <w:b w:val="false"/>
          <w:bCs w:val="false"/>
          <w:i w:val="false"/>
          <w:iCs w:val="false"/>
          <w:color w:val="000000"/>
        </w:rPr>
        <w:t xml:space="preserve">Toddlers who drink a lot of milk often eat less of the iron-rich foods they need, simply because milk fills them up — this is the main reason heavy milk drinking is linked to lower iron levels at this age. Many paediatric guidelines use approximately 470–710 ml — or 16–24 fluid ounces — of cow's milk per day for children aged 12–24 months as a general range. Needs vary, and the important concern is whether milk is replacing meals or iron-rich foods. Routinely exceeding the upper end warrants discussion with the child's clinician. Count milk as a beverage separately from ordinary portions of curd or cheese.</w:t>
      </w:r>
    </w:p>
    <w:p>
      <w:pPr>
        <w:keepNext w:val="false"/>
        <w:spacing w:after="30" w:before="0"/>
      </w:pPr>
      <w:r>
        <w:rPr>
          <w:b w:val="false"/>
          <w:bCs w:val="false"/>
          <w:i w:val="false"/>
          <w:iCs w:val="false"/>
          <w:color w:val="000000"/>
        </w:rPr>
        <w:t xml:space="preserve">Most iron deficiency in toddlers causes no obvious symptoms at all. When signs do appear, pallor (unusually pale skin, lips or nail beds), tiredness, and — less commonly — eating non-food items such as ice or dirt (pica) are the more specific ones; irritability, poor appetite and frequent infections are much less specific and have many other causes. Iron deficiency and iron-deficiency anaemia in early childhood are associated with developmental and behavioural concerns. Because symptoms may be absent or nonspecific, prevention and timely assessment matter; parents should not wait for visible signs before raising a concern in a higher-risk child. A clinician may assess growth, dietary history and risk factors and decide whether a complete blood count, ferritin or other tests are appropriate. A low haemoglobin result identifies anaemia but does not, by itself, prove that iron deficiency is the cause. Population anaemia data cannot determine whether an individual toddler is iron-deficient. The child's diet, milk intake, growth, health history and appropriate assessment are more useful.</w:t>
      </w:r>
    </w:p>
    <w:p>
      <w:pPr>
        <w:pStyle w:val="Heading1"/>
        <w:keepNext/>
        <w:spacing w:after="5" w:before="20"/>
      </w:pPr>
      <w:r>
        <w:rPr>
          <w:b/>
          <w:bCs/>
          <w:color w:val="1F2E4D"/>
        </w:rPr>
        <w:t xml:space="preserve">Using this shared menu</w:t>
      </w:r>
    </w:p>
    <w:p>
      <w:pPr>
        <w:keepNext w:val="false"/>
        <w:spacing w:after="240" w:before="0"/>
      </w:pPr>
      <w:r>
        <w:rPr>
          <w:b w:val="false"/>
          <w:bCs w:val="false"/>
          <w:i w:val="false"/>
          <w:iCs w:val="false"/>
          <w:color w:val="000000"/>
        </w:rPr>
        <w:t xml:space="preserve">These are family meal ideas: serve the mother an appropriate adult portion, and any medical-condition notes below apply to her, not the toddler — “if you're still hungry” also refers to the mother. Several meals naturally include dairy or eggs.</w:t>
      </w:r>
    </w:p>
    <w:p>
      <w:pPr>
        <w:pStyle w:val="Heading1"/>
        <w:keepNext w:val="false"/>
        <w:pageBreakBefore/>
        <w:spacing w:after="5" w:before="20"/>
      </w:pPr>
      <w:r>
        <w:rPr>
          <w:b/>
          <w:bCs/>
          <w:color w:val="1F2E4D"/>
        </w:rPr>
        <w:t xml:space="preserve">If a medical condition affects your meals</w:t>
      </w:r>
    </w:p>
    <w:p>
      <w:pPr>
        <w:keepNext w:val="false"/>
        <w:spacing w:after="6"/>
      </w:pPr>
      <w:r>
        <w:rPr>
          <w:b/>
          <w:bCs/>
          <w:color w:val="BE6240"/>
        </w:rPr>
        <w:t xml:space="preserve">A note on milk intake, limited diets, or growth concerns: </w:t>
      </w:r>
      <w:r>
        <w:rPr>
          <w:color w:val="000000"/>
        </w:rPr>
        <w:t xml:space="preserve">a closer dietary review is worthwhile when a toddler drinks enough milk to displace meals, eats a very limited range of foods, follows a poorly varied diet, has growth concerns, or has other clinical risk factors. Vegetarian eating by itself does not establish iron deficiency or justify supplementation.</w:t>
      </w:r>
    </w:p>
    <w:p>
      <w:pPr>
        <w:keepNext/>
        <w:spacing w:after="6"/>
      </w:pPr>
      <w:r>
        <w:rPr>
          <w:b/>
          <w:bCs/>
          <w:color w:val="BE6240"/>
        </w:rPr>
        <w:t xml:space="preserve">If you manage diabetes: </w:t>
      </w:r>
      <w:r>
        <w:rPr>
          <w:color w:val="000000"/>
        </w:rPr>
        <w:t xml:space="preserve">continue your prescribed meal, monitoring and medication schedule as usual — this week's focus on your child's iron intake doesn't change what you do for yourself.</w:t>
      </w:r>
    </w:p>
    <w:p>
      <w:pPr>
        <w:keepNext/>
        <w:spacing w:after="6"/>
      </w:pPr>
      <w:r>
        <w:rPr>
          <w:b/>
          <w:bCs/>
          <w:color w:val="BE6240"/>
        </w:rPr>
        <w:t xml:space="preserve">If you manage high blood pressure: </w:t>
      </w:r>
      <w:r>
        <w:rPr>
          <w:color w:val="000000"/>
        </w:rPr>
        <w:t xml:space="preserve">keep added salt, pickles, papad and packaged sauces within the limits advised for you.</w:t>
      </w:r>
    </w:p>
    <w:p>
      <w:pPr>
        <w:keepNext/>
        <w:spacing w:after="6"/>
      </w:pPr>
      <w:r>
        <w:rPr>
          <w:b/>
          <w:bCs/>
          <w:color w:val="BE6240"/>
        </w:rPr>
        <w:t xml:space="preserve">If you take thyroid medication: </w:t>
      </w:r>
      <w:r>
        <w:rPr>
          <w:color w:val="000000"/>
        </w:rPr>
        <w:t xml:space="preserve">continue it exactly as prescribed — this week's focus on your toddler's iron intake doesn't change your own treatment — and maintain any required separation from iron or calcium supplements.</w:t>
      </w:r>
    </w:p>
    <w:p>
      <w:pPr>
        <w:keepNext w:val="false"/>
        <w:spacing w:after="220" w:before="0"/>
      </w:pPr>
      <w:r>
        <w:rPr>
          <w:b w:val="false"/>
          <w:bCs w:val="false"/>
          <w:i w:val="false"/>
          <w:iCs w:val="false"/>
          <w:color w:val="000000"/>
        </w:rPr>
        <w:t xml:space="preserve">A reasonably varied diet with regular dal, leafy greens or fortified foods, and meat, fish or eggs if your family eats them, is a good foundation — but consistency, pairing and amounts matter more than simply including these foods occasionally, and a supplement should only be added on your doctor's recommendation.</w:t>
      </w:r>
    </w:p>
    <w:p>
      <w:pPr>
        <w:pStyle w:val="Heading1"/>
        <w:keepNext/>
        <w:spacing w:after="5" w:before="20"/>
      </w:pPr>
      <w:r>
        <w:rPr>
          <w:b/>
          <w:bCs/>
          <w:color w:val="1F2E4D"/>
        </w:rPr>
        <w:t xml:space="preserve">If you eat meat, fish, or eggs</w:t>
      </w:r>
    </w:p>
    <w:p>
      <w:pPr>
        <w:spacing w:after="240"/>
      </w:pPr>
      <w:r>
        <w:rPr>
          <w:color w:val="BE6240"/>
        </w:rPr>
        <w:t xml:space="preserve">Where a meat, fish or egg option appears, it is optional — choose the vegetarian alternative freely. Cook them all the way through, keep chicken and mutton boneless and either finely shredded or finely minced with any bone fragments removed, and keep fish meticulously deboned and finely flaked; this week's fish choice (basa) is optional too. Meat provides heme iron, while fish may also contribute depending on the species and portion. Eggs provide a smaller amount. The contribution of any individual meal still depends on what and how much the child consumes. This week's vegetarian options, paired thoughtfully with a vitamin-C-rich food, can meet the need too.</w:t>
      </w:r>
    </w:p>
    <w:p>
      <w:pPr>
        <w:pStyle w:val="Heading2"/>
        <w:keepNext/>
        <w:pBdr>
          <w:top w:val="single" w:color="A97418" w:sz="12" w:space="4"/>
        </w:pBdr>
        <w:spacing w:after="2" w:before="6"/>
      </w:pPr>
      <w:r>
        <w:rPr>
          <w:b/>
          <w:bCs/>
          <w:color w:val="1F2E4D"/>
        </w:rPr>
        <w:t xml:space="preserve">Day 1 — Anchor</w:t>
      </w:r>
    </w:p>
    <w:p>
      <w:pPr>
        <w:keepNext/>
        <w:spacing w:after="18" w:before="0"/>
      </w:pPr>
      <w:r>
        <w:rPr>
          <w:b w:val="false"/>
          <w:bCs w:val="false"/>
          <w:i w:val="false"/>
          <w:iCs w:val="false"/>
          <w:color w:val="000000"/>
        </w:rPr>
        <w:t xml:space="preserve">Iron is a mineral your toddler needs for healthy blood formation, energy and growth. A commonly used reference for children aged one to three is approximately 7 mg of iron per day. Reference values can differ between frameworks because they make different assumptions about how much dietary iron is absorbed. This is a population reference rather than a number families need to calculate meal by meal.</w:t>
      </w:r>
    </w:p>
    <w:p>
      <w:pPr>
        <w:keepNext/>
        <w:spacing w:after="1" w:before="3"/>
      </w:pPr>
      <w:r>
        <w:rPr>
          <w:b/>
          <w:bCs/>
          <w:color w:val="5F7052"/>
        </w:rPr>
        <w:t xml:space="preserve">Breakfast — choose one:</w:t>
      </w:r>
    </w:p>
    <w:p>
      <w:pPr>
        <w:keepNext/>
        <w:spacing w:after="1"/>
      </w:pPr>
      <w:r>
        <w:t xml:space="preserve">A. Moong dal cheela with a smooth, mild coriander chutney</w:t>
      </w:r>
    </w:p>
    <w:p>
      <w:pPr>
        <w:keepNext w:val="false"/>
        <w:spacing w:after="4"/>
      </w:pPr>
      <w:r>
        <w:t xml:space="preserve">B. Moong dal cheela with a fully cooked hard-boiled egg, finely mashed, on the side</w:t>
      </w:r>
    </w:p>
    <w:p>
      <w:pPr>
        <w:keepNext/>
        <w:spacing w:after="1" w:before="3"/>
      </w:pPr>
      <w:r>
        <w:rPr>
          <w:b/>
          <w:bCs/>
          <w:color w:val="5F7052"/>
        </w:rPr>
        <w:t xml:space="preserve">Lunch — choose one:</w:t>
      </w:r>
    </w:p>
    <w:p>
      <w:pPr>
        <w:keepNext/>
        <w:spacing w:after="1"/>
      </w:pPr>
      <w:r>
        <w:t xml:space="preserve">A. Rice with a masoor dal and soft-cooked spinach (palak), finely chopped, with tomato stirred through after cooking</w:t>
      </w:r>
    </w:p>
    <w:p>
      <w:pPr>
        <w:keepNext w:val="false"/>
        <w:spacing w:after="4"/>
      </w:pPr>
      <w:r>
        <w:t xml:space="preserve">B. Rice with a mild mutton keema, fully cooked, finely minced and free of bone fragments, and soft-cooked spinach (palak), finely chopped, with tomato stirred through after cooking</w:t>
      </w:r>
    </w:p>
    <w:p>
      <w:pPr>
        <w:keepNext/>
        <w:spacing w:after="1" w:before="3"/>
      </w:pPr>
      <w:r>
        <w:rPr>
          <w:b/>
          <w:bCs/>
          <w:color w:val="5F7052"/>
        </w:rPr>
        <w:t xml:space="preserve">Nourishment break — choose one:</w:t>
      </w:r>
    </w:p>
    <w:p>
      <w:pPr>
        <w:keepNext/>
        <w:spacing w:after="1"/>
      </w:pPr>
      <w:r>
        <w:t xml:space="preserve">A. A small bowl of curd with cooked, mashed apple</w:t>
      </w:r>
    </w:p>
    <w:p>
      <w:pPr>
        <w:keepNext w:val="false"/>
        <w:spacing w:after="4"/>
      </w:pPr>
      <w:r>
        <w:t xml:space="preserve">B. A small bowl of dal with grated paneer and a squeeze of lemon</w:t>
      </w:r>
    </w:p>
    <w:p>
      <w:pPr>
        <w:keepNext/>
        <w:spacing w:after="1" w:before="3"/>
      </w:pPr>
      <w:r>
        <w:rPr>
          <w:b/>
          <w:bCs/>
          <w:color w:val="5F7052"/>
        </w:rPr>
        <w:t xml:space="preserve">Dinner — choose one:</w:t>
      </w:r>
    </w:p>
    <w:p>
      <w:pPr>
        <w:keepNext/>
        <w:spacing w:after="1"/>
      </w:pPr>
      <w:r>
        <w:t xml:space="preserve">A. Soft khichdi with a masoor dal and mustard greens (sarson), cooked until very soft and finely chopped, with tomato stirred through after cooking</w:t>
      </w:r>
    </w:p>
    <w:p>
      <w:pPr>
        <w:keepNext/>
        <w:spacing w:after="4"/>
      </w:pPr>
      <w:r>
        <w:t xml:space="preserve">B. Soft khichdi with a mild basa fish curry, fully cooked, meticulously deboned and finely flaked, and mustard greens (sarson), cooked until very soft and finely chopped, with tomato stirred through after cooking</w:t>
      </w:r>
    </w:p>
    <w:p>
      <w:pPr>
        <w:keepNext w:val="false"/>
        <w:spacing w:after="6"/>
      </w:pPr>
      <w:r>
        <w:rPr>
          <w:b/>
          <w:bCs/>
          <w:color w:val="5F7052"/>
        </w:rPr>
        <w:t xml:space="preserve">If you're still hungry: </w:t>
      </w:r>
      <w:r>
        <w:rPr>
          <w:color w:val="000000"/>
        </w:rPr>
        <w:t xml:space="preserve">A small bowl of dal</w:t>
      </w:r>
    </w:p>
    <w:p>
      <w:pPr>
        <w:pStyle w:val="Heading2"/>
        <w:keepNext/>
        <w:pBdr>
          <w:top w:val="single" w:color="A97418" w:sz="12" w:space="4"/>
        </w:pBdr>
        <w:spacing w:after="2" w:before="6"/>
      </w:pPr>
      <w:r>
        <w:rPr>
          <w:b/>
          <w:bCs/>
          <w:color w:val="1F2E4D"/>
        </w:rPr>
        <w:t xml:space="preserve">Day 2 — Everyday sources: heme and non-heme iron</w:t>
      </w:r>
    </w:p>
    <w:p>
      <w:pPr>
        <w:keepNext/>
        <w:spacing w:after="18" w:before="0"/>
      </w:pPr>
      <w:r>
        <w:rPr>
          <w:b w:val="false"/>
          <w:bCs w:val="false"/>
          <w:i w:val="false"/>
          <w:iCs w:val="false"/>
          <w:color w:val="000000"/>
        </w:rPr>
        <w:t xml:space="preserve">Meat, fish and poultry contain heme iron, which the body generally absorbs well and which is less affected by what else is in the meal. Eggs contain iron too, but provide a smaller contribution than meat or fish. Dal, leafy greens and fortified cereals contain non-heme iron, which is absorbed far less efficiently and depends heavily on what's eaten alongside it. Both are useful, dependable parts of a toddler's diet when given regularly.</w:t>
      </w:r>
    </w:p>
    <w:p>
      <w:pPr>
        <w:keepNext/>
        <w:spacing w:after="1" w:before="3"/>
      </w:pPr>
      <w:r>
        <w:rPr>
          <w:b/>
          <w:bCs/>
          <w:color w:val="5F7052"/>
        </w:rPr>
        <w:t xml:space="preserve">Breakfast — choose one:</w:t>
      </w:r>
    </w:p>
    <w:p>
      <w:pPr>
        <w:keepNext/>
        <w:spacing w:after="1"/>
      </w:pPr>
      <w:r>
        <w:t xml:space="preserve">A. Ragi dosa with a smooth, mild tomato chutney</w:t>
      </w:r>
    </w:p>
    <w:p>
      <w:pPr>
        <w:keepNext w:val="false"/>
        <w:spacing w:after="4"/>
      </w:pPr>
      <w:r>
        <w:t xml:space="preserve">B. Ragi dosa with a fully cooked hard-boiled egg, finely mashed, on the side</w:t>
      </w:r>
    </w:p>
    <w:p>
      <w:pPr>
        <w:keepNext/>
        <w:spacing w:after="1" w:before="3"/>
      </w:pPr>
      <w:r>
        <w:rPr>
          <w:b/>
          <w:bCs/>
          <w:color w:val="5F7052"/>
        </w:rPr>
        <w:t xml:space="preserve">Lunch — choose one:</w:t>
      </w:r>
    </w:p>
    <w:p>
      <w:pPr>
        <w:keepNext/>
        <w:spacing w:after="1"/>
      </w:pPr>
      <w:r>
        <w:t xml:space="preserve">A. Soft roti with a chana dal and drumstick leaves (moringa), cooked until very soft and finely chopped, finished with a squeeze of lemon after cooking</w:t>
      </w:r>
    </w:p>
    <w:p>
      <w:pPr>
        <w:keepNext w:val="false"/>
        <w:spacing w:after="4"/>
      </w:pPr>
      <w:r>
        <w:t xml:space="preserve">B. Soft roti with a mild mutton keema, fully cooked, finely minced and free of bone fragments, and drumstick leaves (moringa), cooked until very soft and finely chopped, finished with a squeeze of lemon after cooking</w:t>
      </w:r>
    </w:p>
    <w:p>
      <w:pPr>
        <w:keepNext/>
        <w:spacing w:after="1" w:before="3"/>
      </w:pPr>
      <w:r>
        <w:rPr>
          <w:b/>
          <w:bCs/>
          <w:color w:val="5F7052"/>
        </w:rPr>
        <w:t xml:space="preserve">Nourishment break — choose one:</w:t>
      </w:r>
    </w:p>
    <w:p>
      <w:pPr>
        <w:keepNext/>
        <w:spacing w:after="1"/>
      </w:pPr>
      <w:r>
        <w:t xml:space="preserve">A. A small bowl of curd with mashed ripe muskmelon, seeds removed</w:t>
      </w:r>
    </w:p>
    <w:p>
      <w:pPr>
        <w:keepNext w:val="false"/>
        <w:spacing w:after="4"/>
      </w:pPr>
      <w:r>
        <w:t xml:space="preserve">B. A small bowl of dal with grated paneer and a few segments of mosambi (sweet lime), seeds and membrane removed, finely chopped or mixed through</w:t>
      </w:r>
    </w:p>
    <w:p>
      <w:pPr>
        <w:keepNext/>
        <w:spacing w:after="1" w:before="3"/>
      </w:pPr>
      <w:r>
        <w:rPr>
          <w:b/>
          <w:bCs/>
          <w:color w:val="5F7052"/>
        </w:rPr>
        <w:t xml:space="preserve">Dinner — choose one:</w:t>
      </w:r>
    </w:p>
    <w:p>
      <w:pPr>
        <w:keepNext/>
        <w:spacing w:after="1"/>
      </w:pPr>
      <w:r>
        <w:t xml:space="preserve">A. Rice with a masoor dal and soft-cooked amaranth leaves (chaulai), finely chopped</w:t>
      </w:r>
    </w:p>
    <w:p>
      <w:pPr>
        <w:keepNext/>
        <w:spacing w:after="4"/>
      </w:pPr>
      <w:r>
        <w:t xml:space="preserve">B. Rice with boneless, finely shredded chicken and soft-cooked amaranth leaves (chaulai), finely chopped</w:t>
      </w:r>
    </w:p>
    <w:p>
      <w:pPr>
        <w:keepNext w:val="false"/>
        <w:spacing w:after="6"/>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 w:before="6"/>
      </w:pPr>
      <w:r>
        <w:rPr>
          <w:b/>
          <w:bCs/>
          <w:color w:val="1F2E4D"/>
        </w:rPr>
        <w:t xml:space="preserve">Day 3 — Getting more iron from a vegetarian diet</w:t>
      </w:r>
    </w:p>
    <w:p>
      <w:pPr>
        <w:keepNext/>
        <w:spacing w:after="8" w:before="0"/>
      </w:pPr>
      <w:r>
        <w:rPr>
          <w:b w:val="false"/>
          <w:bCs w:val="false"/>
          <w:i w:val="false"/>
          <w:iCs w:val="false"/>
          <w:color w:val="000000"/>
        </w:rPr>
        <w:t xml:space="preserve">Pairing a vitamin-C-rich food — citrus, tomato or amla, for example — with the same meal as a dal or leafy-green dish can meaningfully improve how much iron is absorbed from it; this effect is strongest within a single meal, not just somewhere across the day. Tea and coffee aren't appropriate toddler drinks anyway, but it's worth knowing that compounds in tea can noticeably reduce iron absorption if sipped anywhere near a meal — including a small taste of family chai. Whole grains and pulses contain phytates that can reduce non-heme iron absorption. Soaking, sprouting, fermenting and thoroughly cooking these foods may help, while pairing them with vitamin C at the same meal improves absorption further.</w:t>
      </w:r>
    </w:p>
    <w:p>
      <w:pPr>
        <w:keepNext/>
        <w:spacing w:after="18" w:before="0"/>
      </w:pPr>
      <w:r>
        <w:rPr>
          <w:b w:val="false"/>
          <w:bCs w:val="false"/>
          <w:i w:val="false"/>
          <w:iCs w:val="false"/>
          <w:color w:val="000000"/>
        </w:rPr>
        <w:t xml:space="preserve">Jaggery is a traditional favorite, but there isn't strong evidence confirming it as a meaningful iron source for a toddler — it's fine as an occasional treat, just not something to rely on for iron.</w:t>
      </w:r>
    </w:p>
    <w:p>
      <w:pPr>
        <w:keepNext/>
        <w:spacing w:after="1" w:before="3"/>
      </w:pPr>
      <w:r>
        <w:rPr>
          <w:b/>
          <w:bCs/>
          <w:color w:val="5F7052"/>
        </w:rPr>
        <w:t xml:space="preserve">Breakfast — choose one:</w:t>
      </w:r>
    </w:p>
    <w:p>
      <w:pPr>
        <w:keepNext/>
        <w:spacing w:after="1"/>
      </w:pPr>
      <w:r>
        <w:t xml:space="preserve">A. Vegetable dalia with a squeeze of lemon and a smooth, mild coriander chutney</w:t>
      </w:r>
    </w:p>
    <w:p>
      <w:pPr>
        <w:keepNext w:val="false"/>
        <w:spacing w:after="4"/>
      </w:pPr>
      <w:r>
        <w:t xml:space="preserve">B. Vegetable dalia with a fully cooked hard-boiled egg, finely mashed, on the side</w:t>
      </w:r>
    </w:p>
    <w:p>
      <w:pPr>
        <w:keepNext/>
        <w:spacing w:after="1" w:before="3"/>
      </w:pPr>
      <w:r>
        <w:rPr>
          <w:b/>
          <w:bCs/>
          <w:color w:val="5F7052"/>
        </w:rPr>
        <w:t xml:space="preserve">Lunch — choose one:</w:t>
      </w:r>
    </w:p>
    <w:p>
      <w:pPr>
        <w:keepNext/>
        <w:spacing w:after="1"/>
      </w:pPr>
      <w:r>
        <w:t xml:space="preserve">A. Soft khichdi with a masoor dal and soft-cooked capsicum, finished with a squeeze of lemon</w:t>
      </w:r>
    </w:p>
    <w:p>
      <w:pPr>
        <w:keepNext w:val="false"/>
        <w:spacing w:after="4"/>
      </w:pPr>
      <w:r>
        <w:t xml:space="preserve">B. Soft khichdi with boneless, finely shredded chicken and soft-cooked capsicum, finished with a squeeze of lemon</w:t>
      </w:r>
    </w:p>
    <w:p>
      <w:pPr>
        <w:keepNext/>
        <w:spacing w:after="1" w:before="3"/>
      </w:pPr>
      <w:r>
        <w:rPr>
          <w:b/>
          <w:bCs/>
          <w:color w:val="5F7052"/>
        </w:rPr>
        <w:t xml:space="preserve">Nourishment break — choose one:</w:t>
      </w:r>
    </w:p>
    <w:p>
      <w:pPr>
        <w:keepNext/>
        <w:spacing w:after="1"/>
      </w:pPr>
      <w:r>
        <w:t xml:space="preserve">A. Mashed ripe papaya with a few segments of orange, seeds and membrane removed, finely chopped or mashed</w:t>
      </w:r>
    </w:p>
    <w:p>
      <w:pPr>
        <w:keepNext w:val="false"/>
        <w:spacing w:after="4"/>
      </w:pPr>
      <w:r>
        <w:t xml:space="preserve">B. A small bowl of dal with a fully cooked hard-boiled egg, finely mashed and mixed through</w:t>
      </w:r>
    </w:p>
    <w:p>
      <w:pPr>
        <w:keepNext/>
        <w:spacing w:after="1" w:before="3"/>
      </w:pPr>
      <w:r>
        <w:rPr>
          <w:b/>
          <w:bCs/>
          <w:color w:val="5F7052"/>
        </w:rPr>
        <w:t xml:space="preserve">Dinner — choose one:</w:t>
      </w:r>
    </w:p>
    <w:p>
      <w:pPr>
        <w:keepNext/>
        <w:spacing w:after="1"/>
      </w:pPr>
      <w:r>
        <w:t xml:space="preserve">A. Rice with a chana dal and soft-cooked beetroot, finished with a squeeze of lemon</w:t>
      </w:r>
    </w:p>
    <w:p>
      <w:pPr>
        <w:keepNext/>
        <w:spacing w:after="4"/>
      </w:pPr>
      <w:r>
        <w:t xml:space="preserve">B. Rice with boneless, finely shredded chicken and soft-cooked beetroot, finished with a squeeze of lemon</w:t>
      </w:r>
    </w:p>
    <w:p>
      <w:pPr>
        <w:keepNext w:val="false"/>
        <w:spacing w:after="6"/>
      </w:pPr>
      <w:r>
        <w:rPr>
          <w:b/>
          <w:bCs/>
          <w:color w:val="5F7052"/>
        </w:rPr>
        <w:t xml:space="preserve">If you're still hungry: </w:t>
      </w:r>
      <w:r>
        <w:rPr>
          <w:color w:val="000000"/>
        </w:rPr>
        <w:t xml:space="preserve">A small bowl of dal</w:t>
      </w:r>
    </w:p>
    <w:p>
      <w:pPr>
        <w:pStyle w:val="Heading2"/>
        <w:keepNext/>
        <w:pBdr>
          <w:top w:val="single" w:color="A97418" w:sz="12" w:space="4"/>
        </w:pBdr>
        <w:spacing w:after="2" w:before="6"/>
      </w:pPr>
      <w:r>
        <w:rPr>
          <w:b/>
          <w:bCs/>
          <w:color w:val="1F2E4D"/>
        </w:rPr>
        <w:t xml:space="preserve">Day 4 — Cow's milk and iron</w:t>
      </w:r>
    </w:p>
    <w:p>
      <w:pPr>
        <w:keepNext/>
        <w:spacing w:after="18" w:before="0"/>
      </w:pPr>
      <w:r>
        <w:rPr>
          <w:b w:val="false"/>
          <w:bCs w:val="false"/>
          <w:i w:val="false"/>
          <w:iCs w:val="false"/>
          <w:color w:val="000000"/>
        </w:rPr>
        <w:t xml:space="preserve">Toddlers who drink a lot of milk often eat less of the iron-rich foods they need, simply because milk fills them up — this is the main reason heavy milk drinking is linked to lower iron levels at this age. Many paediatric guidelines use approximately 470–710 ml — or 16–24 fluid ounces — of cow's milk per day for children aged 12–24 months as a general range. Needs vary, and the important concern is whether milk is replacing meals or iron-rich foods. Routinely exceeding the upper end warrants discussion with the child's clinician. Count milk as a beverage separately from ordinary portions of curd or cheese.</w:t>
      </w:r>
    </w:p>
    <w:p>
      <w:pPr>
        <w:keepNext/>
        <w:spacing w:after="1" w:before="3"/>
      </w:pPr>
      <w:r>
        <w:rPr>
          <w:b/>
          <w:bCs/>
          <w:color w:val="5F7052"/>
        </w:rPr>
        <w:t xml:space="preserve">Breakfast — choose one:</w:t>
      </w:r>
    </w:p>
    <w:p>
      <w:pPr>
        <w:keepNext/>
        <w:spacing w:after="1"/>
      </w:pPr>
      <w:r>
        <w:t xml:space="preserve">A. Oats chilla with a smooth, mild mint chutney</w:t>
      </w:r>
    </w:p>
    <w:p>
      <w:pPr>
        <w:keepNext w:val="false"/>
        <w:spacing w:after="4"/>
      </w:pPr>
      <w:r>
        <w:t xml:space="preserve">B. Oats chilla with a fully cooked hard-boiled egg, finely chopped, on the side</w:t>
      </w:r>
    </w:p>
    <w:p>
      <w:pPr>
        <w:keepNext/>
        <w:spacing w:after="1" w:before="3"/>
      </w:pPr>
      <w:r>
        <w:rPr>
          <w:b/>
          <w:bCs/>
          <w:color w:val="5F7052"/>
        </w:rPr>
        <w:t xml:space="preserve">Lunch — choose one:</w:t>
      </w:r>
    </w:p>
    <w:p>
      <w:pPr>
        <w:keepNext/>
        <w:spacing w:after="1"/>
      </w:pPr>
      <w:r>
        <w:t xml:space="preserve">A. Soft roti with a rajma dal and soft-cooked cabbage, finely chopped</w:t>
      </w:r>
    </w:p>
    <w:p>
      <w:pPr>
        <w:keepNext w:val="false"/>
        <w:spacing w:after="4"/>
      </w:pPr>
      <w:r>
        <w:t xml:space="preserve">B. Soft roti with boneless, finely shredded chicken and soft-cooked cabbage, finely chopped</w:t>
      </w:r>
    </w:p>
    <w:p>
      <w:pPr>
        <w:keepNext/>
        <w:spacing w:after="1" w:before="3"/>
      </w:pPr>
      <w:r>
        <w:rPr>
          <w:b/>
          <w:bCs/>
          <w:color w:val="5F7052"/>
        </w:rPr>
        <w:t xml:space="preserve">Nourishment break — choose one:</w:t>
      </w:r>
    </w:p>
    <w:p>
      <w:pPr>
        <w:keepNext/>
        <w:spacing w:after="1"/>
      </w:pPr>
      <w:r>
        <w:t xml:space="preserve">A. A small bowl of curd with mashed ripe chikoo</w:t>
      </w:r>
    </w:p>
    <w:p>
      <w:pPr>
        <w:keepNext w:val="false"/>
        <w:spacing w:after="4"/>
      </w:pPr>
      <w:r>
        <w:t xml:space="preserve">B. A small bowl of dal with a fully cooked hard-boiled egg, finely chopped</w:t>
      </w:r>
    </w:p>
    <w:p>
      <w:pPr>
        <w:keepNext/>
        <w:spacing w:after="1" w:before="3"/>
      </w:pPr>
      <w:r>
        <w:rPr>
          <w:b/>
          <w:bCs/>
          <w:color w:val="5F7052"/>
        </w:rPr>
        <w:t xml:space="preserve">Dinner — choose one:</w:t>
      </w:r>
    </w:p>
    <w:p>
      <w:pPr>
        <w:keepNext/>
        <w:spacing w:after="1"/>
      </w:pPr>
      <w:r>
        <w:t xml:space="preserve">A. Soft khichdi with a moong dal and green beans, cooked until very soft and finely chopped</w:t>
      </w:r>
    </w:p>
    <w:p>
      <w:pPr>
        <w:keepNext/>
        <w:spacing w:after="4"/>
      </w:pPr>
      <w:r>
        <w:t xml:space="preserve">B. Soft khichdi with boneless, finely shredded chicken and green beans, cooked until very soft and finely chopped</w:t>
      </w:r>
    </w:p>
    <w:p>
      <w:pPr>
        <w:keepNext w:val="false"/>
        <w:spacing w:after="6"/>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 w:before="6"/>
      </w:pPr>
      <w:r>
        <w:rPr>
          <w:b/>
          <w:bCs/>
          <w:color w:val="1F2E4D"/>
        </w:rPr>
        <w:t xml:space="preserve">Day 5 — Signs worth knowing</w:t>
      </w:r>
    </w:p>
    <w:p>
      <w:pPr>
        <w:keepNext/>
        <w:spacing w:after="18" w:before="0"/>
      </w:pPr>
      <w:r>
        <w:rPr>
          <w:b w:val="false"/>
          <w:bCs w:val="false"/>
          <w:i w:val="false"/>
          <w:iCs w:val="false"/>
          <w:color w:val="000000"/>
        </w:rPr>
        <w:t xml:space="preserve">Most iron deficiency in toddlers causes no obvious symptoms at all. When signs do appear, pallor (unusually pale skin, lips or nail beds), tiredness, and — less commonly — eating non-food items such as ice or dirt (pica) are the more specific ones; irritability, poor appetite and frequent infections are much less specific and have many other causes. Iron deficiency and iron-deficiency anaemia in early childhood are associated with developmental and behavioural concerns. Because symptoms may be absent or nonspecific, prevention and timely assessment matter; parents should not wait for visible signs before raising a concern in a higher-risk child. A clinician may assess growth, dietary history and risk factors and decide whether a complete blood count, ferritin or other tests are appropriate. A low haemoglobin result identifies anaemia but does not, by itself, prove that iron deficiency is the cause. Population anaemia data cannot determine whether an individual toddler is iron-deficient. The child's diet, milk intake, growth, health history and appropriate assessment are more useful.</w:t>
      </w:r>
    </w:p>
    <w:p>
      <w:pPr>
        <w:keepNext/>
        <w:spacing w:after="1" w:before="3"/>
      </w:pPr>
      <w:r>
        <w:rPr>
          <w:b/>
          <w:bCs/>
          <w:color w:val="5F7052"/>
        </w:rPr>
        <w:t xml:space="preserve">Breakfast — choose one:</w:t>
      </w:r>
    </w:p>
    <w:p>
      <w:pPr>
        <w:keepNext/>
        <w:spacing w:after="1"/>
      </w:pPr>
      <w:r>
        <w:t xml:space="preserve">A. Vegetable poha with a smooth, mild coconut chutney</w:t>
      </w:r>
    </w:p>
    <w:p>
      <w:pPr>
        <w:keepNext w:val="false"/>
        <w:spacing w:after="4"/>
      </w:pPr>
      <w:r>
        <w:t xml:space="preserve">B. Vegetable poha with a fully cooked hard-boiled egg, finely mashed, on the side</w:t>
      </w:r>
    </w:p>
    <w:p>
      <w:pPr>
        <w:keepNext/>
        <w:spacing w:after="1" w:before="3"/>
      </w:pPr>
      <w:r>
        <w:rPr>
          <w:b/>
          <w:bCs/>
          <w:color w:val="5F7052"/>
        </w:rPr>
        <w:t xml:space="preserve">Lunch — choose one:</w:t>
      </w:r>
    </w:p>
    <w:p>
      <w:pPr>
        <w:keepNext/>
        <w:spacing w:after="1"/>
      </w:pPr>
      <w:r>
        <w:t xml:space="preserve">A. Rice with a masoor dal and soft-cooked bhindi, finely chopped, with tomato stirred through after cooking</w:t>
      </w:r>
    </w:p>
    <w:p>
      <w:pPr>
        <w:keepNext w:val="false"/>
        <w:spacing w:after="4"/>
      </w:pPr>
      <w:r>
        <w:t xml:space="preserve">B. Rice with boneless, finely shredded chicken and soft-cooked bhindi, finely chopped, with tomato stirred through after cooking</w:t>
      </w:r>
    </w:p>
    <w:p>
      <w:pPr>
        <w:keepNext/>
        <w:spacing w:after="1" w:before="3"/>
      </w:pPr>
      <w:r>
        <w:rPr>
          <w:b/>
          <w:bCs/>
          <w:color w:val="5F7052"/>
        </w:rPr>
        <w:t xml:space="preserve">Nourishment break — choose one:</w:t>
      </w:r>
    </w:p>
    <w:p>
      <w:pPr>
        <w:keepNext/>
        <w:spacing w:after="1"/>
      </w:pPr>
      <w:r>
        <w:t xml:space="preserve">A. A small bowl of curd with mashed ripe pear</w:t>
      </w:r>
    </w:p>
    <w:p>
      <w:pPr>
        <w:keepNext w:val="false"/>
        <w:spacing w:after="4"/>
      </w:pPr>
      <w:r>
        <w:t xml:space="preserve">B. A small bowl of dal with grated paneer and a pinch of hing</w:t>
      </w:r>
    </w:p>
    <w:p>
      <w:pPr>
        <w:keepNext/>
        <w:spacing w:after="1" w:before="3"/>
      </w:pPr>
      <w:r>
        <w:rPr>
          <w:b/>
          <w:bCs/>
          <w:color w:val="5F7052"/>
        </w:rPr>
        <w:t xml:space="preserve">Dinner — choose one:</w:t>
      </w:r>
    </w:p>
    <w:p>
      <w:pPr>
        <w:keepNext/>
        <w:spacing w:after="1"/>
      </w:pPr>
      <w:r>
        <w:t xml:space="preserve">A. Soft khichdi with a chana dal and soft-cooked ridge gourd (turai), finely chopped</w:t>
      </w:r>
    </w:p>
    <w:p>
      <w:pPr>
        <w:keepNext/>
        <w:spacing w:after="4"/>
      </w:pPr>
      <w:r>
        <w:t xml:space="preserve">B. Soft khichdi with a mild basa fish curry, fully cooked, meticulously deboned and finely flaked, and soft-cooked ridge gourd (turai), finely chopped</w:t>
      </w:r>
    </w:p>
    <w:p>
      <w:pPr>
        <w:keepNext w:val="false"/>
        <w:spacing w:after="6"/>
      </w:pPr>
      <w:r>
        <w:rPr>
          <w:b/>
          <w:bCs/>
          <w:color w:val="5F7052"/>
        </w:rPr>
        <w:t xml:space="preserve">If you're still hungry: </w:t>
      </w:r>
      <w:r>
        <w:rPr>
          <w:color w:val="000000"/>
        </w:rPr>
        <w:t xml:space="preserve">A small bowl of dal</w:t>
      </w:r>
    </w:p>
    <w:p>
      <w:pPr>
        <w:pStyle w:val="Heading2"/>
        <w:keepNext/>
        <w:pBdr>
          <w:top w:val="single" w:color="A97418" w:sz="12" w:space="4"/>
        </w:pBdr>
        <w:spacing w:after="2" w:before="6"/>
      </w:pPr>
      <w:r>
        <w:rPr>
          <w:b/>
          <w:bCs/>
          <w:color w:val="1F2E4D"/>
        </w:rPr>
        <w:t xml:space="preserve">Day 6 — Iron supplements, safe storage, and a gentle habit</w:t>
      </w:r>
    </w:p>
    <w:p>
      <w:pPr>
        <w:keepNext/>
        <w:spacing w:after="8" w:before="0"/>
      </w:pPr>
      <w:r>
        <w:rPr>
          <w:b w:val="false"/>
          <w:bCs w:val="false"/>
          <w:i w:val="false"/>
          <w:iCs w:val="false"/>
          <w:color w:val="000000"/>
        </w:rPr>
        <w:t xml:space="preserve">India's child health programme provides iron-folic acid supplementation for children aged six months to five years, delivered through health workers as part of a public-health programme rather than as a routine home habit — follow your doctor's or health worker's guidance rather than starting a supplement independently. Ordinary portions of food are unlikely to cause acute iron poisoning in a healthy toddler. Concentrated iron medicines and supplements — including adult or prenatal iron tablets — are the principal household poisoning concern, because even a small number of tablets may contain a dangerous dose for a young child.</w:t>
      </w:r>
    </w:p>
    <w:p>
      <w:pPr>
        <w:keepNext/>
        <w:spacing w:after="18" w:before="0"/>
      </w:pPr>
      <w:r>
        <w:rPr>
          <w:b w:val="false"/>
          <w:bCs w:val="false"/>
          <w:i w:val="false"/>
          <w:iCs w:val="false"/>
          <w:color w:val="000000"/>
        </w:rPr>
        <w:t xml:space="preserve">Keep every iron-containing medicine or supplement in its original child-resistant container, locked away and completely out of sight and reach. Child-resistant packaging is not childproof. If a toddler may have swallowed an iron-containing product, treat it as an emergency: seek immediate medical or poison-service guidance, take the product packaging with you, do not wait for symptoms, and do not induce vomiting unless specifically instructed.</w:t>
      </w:r>
    </w:p>
    <w:p>
      <w:pPr>
        <w:keepNext/>
        <w:spacing w:after="18" w:before="0"/>
      </w:pPr>
      <w:r>
        <w:rPr>
          <w:b w:val="false"/>
          <w:bCs w:val="false"/>
          <w:i w:val="false"/>
          <w:iCs w:val="false"/>
          <w:color w:val="BE6240"/>
        </w:rPr>
        <w:t xml:space="preserve">Daily gram-counting is usually unnecessary, but adequacy should not be assumed merely because dal, greens, eggs or meat appear occasionally. Offer suitable iron sources regularly, pair plant sources with vitamin C when practical, and review the overall pattern when intake is limited or growth is a concern.</w:t>
      </w:r>
    </w:p>
    <w:p>
      <w:pPr>
        <w:keepNext/>
        <w:spacing w:after="1" w:before="3"/>
      </w:pPr>
      <w:r>
        <w:rPr>
          <w:b/>
          <w:bCs/>
          <w:color w:val="5F7052"/>
        </w:rPr>
        <w:t xml:space="preserve">Breakfast — choose one:</w:t>
      </w:r>
    </w:p>
    <w:p>
      <w:pPr>
        <w:keepNext/>
        <w:spacing w:after="1"/>
      </w:pPr>
      <w:r>
        <w:t xml:space="preserve">A. Besan cheela with a smooth, mild tamarind chutney</w:t>
      </w:r>
    </w:p>
    <w:p>
      <w:pPr>
        <w:keepNext w:val="false"/>
        <w:spacing w:after="4"/>
      </w:pPr>
      <w:r>
        <w:t xml:space="preserve">B. Besan cheela with a fully cooked hard-boiled egg, finely chopped, on the side</w:t>
      </w:r>
    </w:p>
    <w:p>
      <w:pPr>
        <w:keepNext/>
        <w:spacing w:after="1" w:before="3"/>
      </w:pPr>
      <w:r>
        <w:rPr>
          <w:b/>
          <w:bCs/>
          <w:color w:val="5F7052"/>
        </w:rPr>
        <w:t xml:space="preserve">Lunch — choose one:</w:t>
      </w:r>
    </w:p>
    <w:p>
      <w:pPr>
        <w:keepNext/>
        <w:spacing w:after="1"/>
      </w:pPr>
      <w:r>
        <w:t xml:space="preserve">A. Soft roti with a masoor dal and soft-cooked lauki (bottle gourd), finely chopped</w:t>
      </w:r>
    </w:p>
    <w:p>
      <w:pPr>
        <w:keepNext w:val="false"/>
        <w:spacing w:after="4"/>
      </w:pPr>
      <w:r>
        <w:t xml:space="preserve">B. Soft roti with boneless, finely shredded chicken and soft-cooked lauki (bottle gourd), finely chopped</w:t>
      </w:r>
    </w:p>
    <w:p>
      <w:pPr>
        <w:keepNext/>
        <w:spacing w:after="1" w:before="3"/>
      </w:pPr>
      <w:r>
        <w:rPr>
          <w:b/>
          <w:bCs/>
          <w:color w:val="5F7052"/>
        </w:rPr>
        <w:t xml:space="preserve">Nourishment break — choose one:</w:t>
      </w:r>
    </w:p>
    <w:p>
      <w:pPr>
        <w:keepNext/>
        <w:spacing w:after="1"/>
      </w:pPr>
      <w:r>
        <w:t xml:space="preserve">A. A small bowl of curd with mashed ripe mango, pulp only</w:t>
      </w:r>
    </w:p>
    <w:p>
      <w:pPr>
        <w:keepNext w:val="false"/>
        <w:spacing w:after="4"/>
      </w:pPr>
      <w:r>
        <w:t xml:space="preserve">B. A small bowl of dal with grated paneer and a pinch of dried mint (pudina)</w:t>
      </w:r>
    </w:p>
    <w:p>
      <w:pPr>
        <w:keepNext/>
        <w:spacing w:after="1" w:before="3"/>
      </w:pPr>
      <w:r>
        <w:rPr>
          <w:b/>
          <w:bCs/>
          <w:color w:val="5F7052"/>
        </w:rPr>
        <w:t xml:space="preserve">Dinner — choose one:</w:t>
      </w:r>
    </w:p>
    <w:p>
      <w:pPr>
        <w:keepNext/>
        <w:spacing w:after="1"/>
      </w:pPr>
      <w:r>
        <w:t xml:space="preserve">A. Soft khichdi with a rajma dal and soft-cooked snake gourd, finely chopped</w:t>
      </w:r>
    </w:p>
    <w:p>
      <w:pPr>
        <w:keepNext/>
        <w:spacing w:after="4"/>
      </w:pPr>
      <w:r>
        <w:t xml:space="preserve">B. Soft khichdi with boneless, finely shredded chicken and soft-cooked snake gourd, finely chopped</w:t>
      </w:r>
    </w:p>
    <w:p>
      <w:pPr>
        <w:keepNext w:val="false"/>
        <w:spacing w:after="6"/>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 w:before="6"/>
      </w:pPr>
      <w:r>
        <w:rPr>
          <w:b/>
          <w:bCs/>
          <w:color w:val="1F2E4D"/>
        </w:rPr>
        <w:t xml:space="preserve">Day 7 — Reflection</w:t>
      </w:r>
    </w:p>
    <w:p>
      <w:pPr>
        <w:keepNext w:val="false"/>
        <w:spacing w:after="30" w:before="0"/>
      </w:pPr>
      <w:r>
        <w:rPr>
          <w:b w:val="false"/>
          <w:bCs w:val="false"/>
          <w:i w:val="false"/>
          <w:iCs w:val="false"/>
          <w:color w:val="000000"/>
        </w:rPr>
        <w:t xml:space="preserve">No forced choices today. Looking back at the week, did your toddler get a dal, leafy green or fortified food regularly, paired with something vitamin-C-rich when possible — and if there are any iron or prenatal supplements in the house, are they stored safely out of reach?</w:t>
      </w:r>
    </w:p>
    <w:p>
      <w:pPr>
        <w:pStyle w:val="Heading1"/>
        <w:keepNext/>
        <w:spacing w:after="5" w:before="20"/>
      </w:pPr>
      <w:r>
        <w:rPr>
          <w:b/>
          <w:bCs/>
          <w:color w:val="1F2E4D"/>
        </w:rPr>
        <w:t xml:space="preserve">Gentle weekly reflection</w:t>
      </w:r>
    </w:p>
    <w:p>
      <w:pPr>
        <w:keepNext w:val="false"/>
        <w:spacing w:after="40" w:before="0"/>
      </w:pPr>
      <w:r>
        <w:rPr>
          <w:b w:val="false"/>
          <w:bCs w:val="false"/>
          <w:i w:val="false"/>
          <w:iCs w:val="false"/>
          <w:color w:val="000000"/>
        </w:rPr>
        <w:t xml:space="preserve">Iron is a nutrient where pairing and preparation matter as much as which foods you choose, and where the most important safety step isn't about food at all — it's keeping any iron supplements in the house safely out of a toddler's reach.</w:t>
      </w:r>
    </w:p>
    <w:p>
      <w:pPr>
        <w:pStyle w:val="Heading1"/>
        <w:keepNext w:val="false"/>
        <w:spacing w:after="5" w:before="20"/>
      </w:pPr>
      <w:r>
        <w:rPr>
          <w:b/>
          <w:bCs/>
          <w:color w:val="1F2E4D"/>
        </w:rPr>
        <w:t xml:space="preserve">Looking ahead</w:t>
      </w:r>
    </w:p>
    <w:p>
      <w:pPr>
        <w:widowControl w:val="false"/>
        <w:spacing w:after="40"/>
      </w:pPr>
      <w:r>
        <w:t xml:space="preserve">Next week continues Phase 5 with another piece of life beyond the first year — still grounded in the same idea: small, steady adjustments serve your child's nourishment better than any single rule enforced all at once.</w:t>
      </w:r>
    </w:p>
    <w:p>
      <w:pPr>
        <w:pStyle w:val="Heading1"/>
        <w:keepNext/>
        <w:pageBreakBefore/>
        <w:spacing w:after="5" w:before="2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sectPr>
      <w:pgSz w:w="12240" w:h="15840" w:orient="portrait"/>
      <w:pgMar w:top="680" w:right="1080" w:bottom="5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2026-08-27T09:55:10.846Z</dcterms:created>
  <dcterms:modified xsi:type="dcterms:W3CDTF">2026-08-27T09:55:10.847Z</dcterms:modified>
</cp:coreProperties>
</file>

<file path=docProps/custom.xml><?xml version="1.0" encoding="utf-8"?>
<Properties xmlns="http://schemas.openxmlformats.org/officeDocument/2006/custom-properties" xmlns:vt="http://schemas.openxmlformats.org/officeDocument/2006/docPropsVTypes"/>
</file>