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30</w:t>
      </w:r>
    </w:p>
    <w:p>
      <w:pPr>
        <w:spacing w:after="200"/>
      </w:pPr>
      <w:r>
        <w:rPr>
          <w:i/>
          <w:iCs/>
          <w:color w:val="5F7052"/>
          <w:sz w:val="20"/>
          <w:szCs w:val="20"/>
        </w:rPr>
        <w:t xml:space="preserve">An egg, a bowl of curd, dal, grains or fish — ordinary support</w:t>
      </w:r>
    </w:p>
    <w:p>
      <w:pPr>
        <w:pStyle w:val="Heading1"/>
        <w:spacing w:after="100" w:before="260"/>
      </w:pPr>
      <w:r>
        <w:t xml:space="preserve">Weekly nourishment theme</w:t>
      </w:r>
    </w:p>
    <w:p>
      <w:pPr>
        <w:spacing w:after="100"/>
      </w:pPr>
      <w:r>
        <w:rPr>
          <w:b/>
          <w:bCs/>
          <w:color w:val="1F2E4D"/>
        </w:rPr>
        <w:t xml:space="preserve">Selenium</w:t>
      </w:r>
    </w:p>
    <w:p>
      <w:pPr>
        <w:spacing w:after="100"/>
      </w:pPr>
      <w:r>
        <w:rPr>
          <w:i/>
          <w:iCs/>
          <w:color w:val="5F7052"/>
        </w:rPr>
        <w:t xml:space="preserve">“An egg, a bowl of curd, dal, grains or fish — ordinary foods can contribute selenium without a separate megadose.”</w:t>
      </w:r>
    </w:p>
    <w:p>
      <w:pPr>
        <w:pStyle w:val="Heading2"/>
        <w:spacing w:after="100" w:before="260"/>
      </w:pPr>
      <w:r>
        <w:t xml:space="preserve">Why it matters now</w:t>
      </w:r>
    </w:p>
    <w:p>
      <w:pPr>
        <w:spacing w:after="100"/>
      </w:pPr>
      <w:r>
        <w:t xml:space="preserve">Selenium is part of proteins that help protect cells from oxidative damage and regulate thyroid hormone metabolism. ICMR-NIN's 2020 committee recommends 40 mcg per day as a general adult adequate intake, without a separate pregnancy figure. NIH's US pregnancy RDA — 60 mcg per day — is used here as a clearly labelled international reference, not a number to calculate meal by meal.</w:t>
      </w:r>
    </w:p>
    <w:p>
      <w:pPr>
        <w:keepNext w:val="false"/>
        <w:spacing w:after="80"/>
      </w:pPr>
      <w:r>
        <w:rPr>
          <w:b/>
          <w:bCs/>
          <w:color w:val="BE6240"/>
        </w:rPr>
        <w:t xml:space="preserve">If you eat meat, fish, or eggs: </w:t>
      </w:r>
      <w:r>
        <w:t xml:space="preserve">Seafood, poultry, meat, and eggs are selenium's most concentrated everyday sources, so if you eat these foods, they're likely doing a meaningful share of the work already. If you don't eat meat or fish, Day 6 looks at real contributors from the rest of your plate.</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Selenium is part of proteins that help protect cells from oxidative damage and regulate thyroid hormone metabolism. ICMR-NIN's 2020 committee recommends 40 mcg per day as a general adult adequate intake, without a separate pregnancy figure. NIH's US pregnancy RDA — 60 mcg per day — is used here as a clearly labelled international reference, not a number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Mushroom-and-vegetable uttapam with a bowl of curd.</w:t>
      </w:r>
    </w:p>
    <w:p>
      <w:pPr>
        <w:spacing w:after="90"/>
        <w:ind w:left="260"/>
      </w:pPr>
      <w:r>
        <w:rPr>
          <w:b/>
          <w:bCs/>
        </w:rPr>
        <w:t xml:space="preserve">B. </w:t>
      </w:r>
      <w:r>
        <w:t xml:space="preserve">Mushroom-and-vegetable uttapam with a bowl of curd,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Rajma (kidney beans) curry with rice and a cooked spinach sabzi.</w:t>
      </w:r>
    </w:p>
    <w:p>
      <w:pPr>
        <w:spacing w:after="90"/>
        <w:ind w:left="260"/>
      </w:pPr>
      <w:r>
        <w:rPr>
          <w:b/>
          <w:bCs/>
        </w:rPr>
        <w:t xml:space="preserve">B. </w:t>
      </w:r>
      <w:r>
        <w:t xml:space="preserve">Chicken curry with rice and the same cooked spinach sabzi.</w:t>
      </w:r>
    </w:p>
    <w:p>
      <w:pPr>
        <w:keepNext/>
        <w:spacing w:after="40"/>
      </w:pPr>
      <w:r>
        <w:rPr>
          <w:b/>
          <w:bCs/>
          <w:color w:val="5F7052"/>
        </w:rPr>
        <w:t xml:space="preserve">Nourishment break — choose one:</w:t>
      </w:r>
    </w:p>
    <w:p>
      <w:pPr>
        <w:keepNext/>
        <w:spacing w:after="30"/>
        <w:ind w:left="260"/>
      </w:pPr>
      <w:r>
        <w:rPr>
          <w:b/>
          <w:bCs/>
        </w:rPr>
        <w:t xml:space="preserve">A. </w:t>
      </w:r>
      <w:r>
        <w:t xml:space="preserve">A handful of roasted chana.</w:t>
      </w:r>
    </w:p>
    <w:p>
      <w:pPr>
        <w:spacing w:after="90"/>
        <w:ind w:left="260"/>
      </w:pPr>
      <w:r>
        <w:rPr>
          <w:b/>
          <w:bCs/>
        </w:rPr>
        <w:t xml:space="preserve">B. </w:t>
      </w:r>
      <w:r>
        <w:t xml:space="preserve">A handful of roasted chana with a guava or orange.</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cooked vegetable sabzi.</w:t>
      </w:r>
    </w:p>
    <w:p>
      <w:pPr>
        <w:spacing w:after="90"/>
        <w:ind w:left="260"/>
      </w:pPr>
      <w:r>
        <w:rPr>
          <w:b/>
          <w:bCs/>
        </w:rPr>
        <w:t xml:space="preserve">B. </w:t>
      </w:r>
      <w:r>
        <w:t xml:space="preserve">Fish curry (cooked through, a lower-mercury choice such as sardines) with whole-wheat roti and the same cooked vegetable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selenium naturally shows up</w:t>
      </w:r>
    </w:p>
    <w:p>
      <w:pPr>
        <w:keepNext/>
        <w:spacing w:after="80"/>
      </w:pPr>
      <w:r>
        <w:rPr>
          <w:b/>
          <w:bCs/>
          <w:color w:val="5F7052"/>
        </w:rPr>
        <w:t xml:space="preserve">Today: </w:t>
      </w:r>
      <w:r>
        <w:t xml:space="preserve">Seafood, poultry, meat, eggs, and dairy are selenium's most concentrated and reliable everyday sources. Grains and lentils can contribute too, but the amount varies depending on the selenium content of the soil they were grown in, so no single number can be promised from them.</w:t>
      </w:r>
    </w:p>
    <w:p>
      <w:pPr>
        <w:keepNext/>
        <w:spacing w:after="40"/>
      </w:pPr>
      <w:r>
        <w:rPr>
          <w:b/>
          <w:bCs/>
          <w:color w:val="5F7052"/>
        </w:rPr>
        <w:t xml:space="preserve">Breakfast — choose one:</w:t>
      </w:r>
    </w:p>
    <w:p>
      <w:pPr>
        <w:keepNext/>
        <w:spacing w:after="30"/>
        <w:ind w:left="260"/>
      </w:pPr>
      <w:r>
        <w:rPr>
          <w:b/>
          <w:bCs/>
        </w:rPr>
        <w:t xml:space="preserve">A. </w:t>
      </w:r>
      <w:r>
        <w:t xml:space="preserve">Vegetable-and-paneer bhurji with whole-wheat toast.</w:t>
      </w:r>
    </w:p>
    <w:p>
      <w:pPr>
        <w:spacing w:after="90"/>
        <w:ind w:left="260"/>
      </w:pPr>
      <w:r>
        <w:rPr>
          <w:b/>
          <w:bCs/>
        </w:rPr>
        <w:t xml:space="preserve">B. </w:t>
      </w:r>
      <w:r>
        <w:t xml:space="preserve">Vegetable-and-egg bhurji with whole-wheat toast.</w:t>
      </w:r>
    </w:p>
    <w:p>
      <w:pPr>
        <w:keepNext/>
        <w:spacing w:after="40"/>
      </w:pPr>
      <w:r>
        <w:rPr>
          <w:b/>
          <w:bCs/>
          <w:color w:val="5F7052"/>
        </w:rPr>
        <w:t xml:space="preserve">Lunch — choose one:</w:t>
      </w:r>
    </w:p>
    <w:p>
      <w:pPr>
        <w:keepNext/>
        <w:spacing w:after="30"/>
        <w:ind w:left="260"/>
      </w:pPr>
      <w:r>
        <w:rPr>
          <w:b/>
          <w:bCs/>
        </w:rPr>
        <w:t xml:space="preserve">A. </w:t>
      </w:r>
      <w:r>
        <w:t xml:space="preserve">Chana dal with rice and a cooked vegetable sabzi.</w:t>
      </w:r>
    </w:p>
    <w:p>
      <w:pPr>
        <w:spacing w:after="90"/>
        <w:ind w:left="260"/>
      </w:pPr>
      <w:r>
        <w:rPr>
          <w:b/>
          <w:bCs/>
        </w:rPr>
        <w:t xml:space="preserve">B. </w:t>
      </w:r>
      <w:r>
        <w:t xml:space="preserve">Chicken keema with rice and the same cooked sabzi.</w:t>
      </w:r>
    </w:p>
    <w:p>
      <w:pPr>
        <w:keepNext/>
        <w:spacing w:after="40"/>
      </w:pPr>
      <w:r>
        <w:rPr>
          <w:b/>
          <w:bCs/>
          <w:color w:val="5F7052"/>
        </w:rPr>
        <w:t xml:space="preserve">Nourishment break — choose one:</w:t>
      </w:r>
    </w:p>
    <w:p>
      <w:pPr>
        <w:keepNext/>
        <w:spacing w:after="30"/>
        <w:ind w:left="260"/>
      </w:pPr>
      <w:r>
        <w:rPr>
          <w:b/>
          <w:bCs/>
        </w:rPr>
        <w:t xml:space="preserve">A. </w:t>
      </w:r>
      <w:r>
        <w:t xml:space="preserve">A glass of milk with a banana.</w:t>
      </w:r>
    </w:p>
    <w:p>
      <w:pPr>
        <w:spacing w:after="90"/>
        <w:ind w:left="260"/>
      </w:pPr>
      <w:r>
        <w:rPr>
          <w:b/>
          <w:bCs/>
        </w:rPr>
        <w:t xml:space="preserve">B. </w:t>
      </w:r>
      <w:r>
        <w:t xml:space="preserve">A glass of milk with a banana and a small handful of roasted chana.</w:t>
      </w:r>
    </w:p>
    <w:p>
      <w:pPr>
        <w:keepNext/>
        <w:spacing w:after="40"/>
      </w:pPr>
      <w:r>
        <w:rPr>
          <w:b/>
          <w:bCs/>
          <w:color w:val="5F7052"/>
        </w:rPr>
        <w:t xml:space="preserve">Dinner — choose one:</w:t>
      </w:r>
    </w:p>
    <w:p>
      <w:pPr>
        <w:keepNext/>
        <w:spacing w:after="30"/>
        <w:ind w:left="260"/>
      </w:pPr>
      <w:r>
        <w:rPr>
          <w:b/>
          <w:bCs/>
        </w:rPr>
        <w:t xml:space="preserve">A. </w:t>
      </w:r>
      <w:r>
        <w:t xml:space="preserve">Mushroom-and-pea curry with whole-wheat roti.</w:t>
      </w:r>
    </w:p>
    <w:p>
      <w:pPr>
        <w:spacing w:after="90"/>
        <w:ind w:left="260"/>
      </w:pPr>
      <w:r>
        <w:rPr>
          <w:b/>
          <w:bCs/>
        </w:rPr>
        <w:t xml:space="preserve">B. </w:t>
      </w:r>
      <w:r>
        <w:t xml:space="preserve">Prawn curry (cooked through, a low-mercury seafood choice) with whole-wheat roti and a side of the same mushroom-and-pea curry.</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A note on Brazil nuts</w:t>
      </w:r>
    </w:p>
    <w:p>
      <w:pPr>
        <w:keepNext/>
        <w:spacing w:after="80"/>
      </w:pPr>
      <w:r>
        <w:rPr>
          <w:b/>
          <w:bCs/>
          <w:color w:val="5F7052"/>
        </w:rPr>
        <w:t xml:space="preserve">Today: </w:t>
      </w:r>
      <w:r>
        <w:t xml:space="preserve">Brazil nuts are among the most concentrated food sources of selenium — a single nut can contain approximately 68 to 91 mcg, although the amount varies considerably, and even one or two can add up to more than a full day's pregnancy reference amount. They're not necessary for meeting your needs, and this week's chart doesn't build a meal around them.</w:t>
      </w:r>
    </w:p>
    <w:p>
      <w:pPr>
        <w:keepNext/>
        <w:spacing w:after="40"/>
      </w:pPr>
      <w:r>
        <w:rPr>
          <w:b/>
          <w:bCs/>
          <w:color w:val="5F7052"/>
        </w:rPr>
        <w:t xml:space="preserve">Breakfast — choose one:</w:t>
      </w:r>
    </w:p>
    <w:p>
      <w:pPr>
        <w:keepNext/>
        <w:spacing w:after="30"/>
        <w:ind w:left="260"/>
      </w:pPr>
      <w:r>
        <w:rPr>
          <w:b/>
          <w:bCs/>
        </w:rPr>
        <w:t xml:space="preserve">A. </w:t>
      </w:r>
      <w:r>
        <w:t xml:space="preserve">Semolina (suji) porridge with milk and a sliced banana.</w:t>
      </w:r>
    </w:p>
    <w:p>
      <w:pPr>
        <w:spacing w:after="90"/>
        <w:ind w:left="260"/>
      </w:pPr>
      <w:r>
        <w:rPr>
          <w:b/>
          <w:bCs/>
        </w:rPr>
        <w:t xml:space="preserve">B. </w:t>
      </w:r>
      <w:r>
        <w:t xml:space="preserve">Vegetable suji (semolina) upma with a fully cooked masala omelette.</w:t>
      </w:r>
    </w:p>
    <w:p>
      <w:pPr>
        <w:keepNext/>
        <w:spacing w:after="40"/>
      </w:pPr>
      <w:r>
        <w:rPr>
          <w:b/>
          <w:bCs/>
          <w:color w:val="5F7052"/>
        </w:rPr>
        <w:t xml:space="preserve">Lunch — choose one:</w:t>
      </w:r>
    </w:p>
    <w:p>
      <w:pPr>
        <w:keepNext/>
        <w:spacing w:after="30"/>
        <w:ind w:left="260"/>
      </w:pPr>
      <w:r>
        <w:rPr>
          <w:b/>
          <w:bCs/>
        </w:rPr>
        <w:t xml:space="preserve">A. </w:t>
      </w:r>
      <w:r>
        <w:t xml:space="preserve">Vegetable pulao with a bowl of curd.</w:t>
      </w:r>
    </w:p>
    <w:p>
      <w:pPr>
        <w:spacing w:after="90"/>
        <w:ind w:left="260"/>
      </w:pPr>
      <w:r>
        <w:rPr>
          <w:b/>
          <w:bCs/>
        </w:rPr>
        <w:t xml:space="preserve">B. </w:t>
      </w:r>
      <w:r>
        <w:t xml:space="preserve">Chicken pulao with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banana with a glass of milk.</w:t>
      </w:r>
    </w:p>
    <w:p>
      <w:pPr>
        <w:spacing w:after="90"/>
        <w:ind w:left="260"/>
      </w:pPr>
      <w:r>
        <w:rPr>
          <w:b/>
          <w:bCs/>
        </w:rPr>
        <w:t xml:space="preserve">B. </w:t>
      </w:r>
      <w:r>
        <w:t xml:space="preserve">A banana with a small handful of roasted chana.</w:t>
      </w:r>
    </w:p>
    <w:p>
      <w:pPr>
        <w:keepNext/>
        <w:spacing w:after="40"/>
      </w:pPr>
      <w:r>
        <w:rPr>
          <w:b/>
          <w:bCs/>
          <w:color w:val="5F7052"/>
        </w:rPr>
        <w:t xml:space="preserve">Dinner — choose one:</w:t>
      </w:r>
    </w:p>
    <w:p>
      <w:pPr>
        <w:keepNext/>
        <w:spacing w:after="30"/>
        <w:ind w:left="260"/>
      </w:pPr>
      <w:r>
        <w:rPr>
          <w:b/>
          <w:bCs/>
        </w:rPr>
        <w:t xml:space="preserve">A. </w:t>
      </w:r>
      <w:r>
        <w:t xml:space="preserve">Palak (spinach) and moong dal with whole-wheat roti.</w:t>
      </w:r>
    </w:p>
    <w:p>
      <w:pPr>
        <w:spacing w:after="90"/>
        <w:ind w:left="260"/>
      </w:pPr>
      <w:r>
        <w:rPr>
          <w:b/>
          <w:bCs/>
        </w:rPr>
        <w:t xml:space="preserve">B. </w:t>
      </w:r>
      <w:r>
        <w:t xml:space="preserve">Chicken stew with whole-wheat roti and a side of the same palak-moong dal.</w:t>
      </w:r>
    </w:p>
    <w:p>
      <w:pPr>
        <w:keepNext w:val="false"/>
        <w:spacing w:after="80"/>
      </w:pPr>
      <w:r>
        <w:rPr>
          <w:b/>
          <w:bCs/>
          <w:color w:val="5F7052"/>
        </w:rPr>
        <w:t xml:space="preserve">If you're still hungry: </w:t>
      </w:r>
      <w:r>
        <w:t xml:space="preserve">A piece of fruit.</w:t>
      </w:r>
    </w:p>
    <w:p>
      <w:pPr>
        <w:keepNext w:val="false"/>
        <w:spacing w:after="80"/>
      </w:pPr>
      <w:r>
        <w:rPr>
          <w:b/>
          <w:bCs/>
          <w:color w:val="BE6240"/>
        </w:rPr>
        <w:t xml:space="preserve">Worth knowing: </w:t>
      </w:r>
      <w:r>
        <w:t xml:space="preserve">Brazil nuts contain unusually large and variable amounts of selenium. They aren't necessary for meeting your needs. If you already eat them, one occasionally is enough — avoid making several nuts a daily habit, particularly if your prenatal supplement already contains selenium.</w:t>
      </w:r>
    </w:p>
    <w:p>
      <w:pPr>
        <w:keepNext/>
        <w:pBdr>
          <w:top w:val="single" w:color="A97418" w:sz="6" w:space="4"/>
        </w:pBdr>
        <w:spacing w:after="130" w:before="320"/>
      </w:pPr>
      <w:r>
        <w:rPr>
          <w:b/>
          <w:bCs/>
          <w:color w:val="1F2E4D"/>
          <w:sz w:val="26"/>
          <w:szCs w:val="26"/>
        </w:rPr>
        <w:t xml:space="preserve">Day 4 — Selenium and your thyroid</w:t>
      </w:r>
    </w:p>
    <w:p>
      <w:pPr>
        <w:keepNext/>
        <w:spacing w:after="80"/>
      </w:pPr>
      <w:r>
        <w:rPr>
          <w:b/>
          <w:bCs/>
          <w:color w:val="5F7052"/>
        </w:rPr>
        <w:t xml:space="preserve">Today: </w:t>
      </w:r>
      <w:r>
        <w:t xml:space="preserve">Selenium is present in the thyroid gland in higher concentration than almost anywhere else in the body. Selenium-containing enzymes help activate and deactivate thyroid hormones. Selenium deficiency can make the effects of iodine deficiency worse, which is one reason ordinary, varied food matters for both minerals together.</w:t>
      </w:r>
    </w:p>
    <w:p>
      <w:pPr>
        <w:keepNext/>
        <w:spacing w:after="40"/>
      </w:pPr>
      <w:r>
        <w:rPr>
          <w:b/>
          <w:bCs/>
          <w:color w:val="5F7052"/>
        </w:rPr>
        <w:t xml:space="preserve">Breakfast — choose one:</w:t>
      </w:r>
    </w:p>
    <w:p>
      <w:pPr>
        <w:keepNext/>
        <w:spacing w:after="30"/>
        <w:ind w:left="260"/>
      </w:pPr>
      <w:r>
        <w:rPr>
          <w:b/>
          <w:bCs/>
        </w:rPr>
        <w:t xml:space="preserve">A. </w:t>
      </w:r>
      <w:r>
        <w:t xml:space="preserve">Idli with a tomato-and-onion chutney.</w:t>
      </w:r>
    </w:p>
    <w:p>
      <w:pPr>
        <w:spacing w:after="90"/>
        <w:ind w:left="260"/>
      </w:pPr>
      <w:r>
        <w:rPr>
          <w:b/>
          <w:bCs/>
        </w:rPr>
        <w:t xml:space="preserve">B. </w:t>
      </w:r>
      <w:r>
        <w:t xml:space="preserve">Idli with a tomato-and-onion chutney,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Paneer-and-capsicum curry with whole-wheat roti and a bowl of curd.</w:t>
      </w:r>
    </w:p>
    <w:p>
      <w:pPr>
        <w:spacing w:after="90"/>
        <w:ind w:left="260"/>
      </w:pPr>
      <w:r>
        <w:rPr>
          <w:b/>
          <w:bCs/>
        </w:rPr>
        <w:t xml:space="preserve">B. </w:t>
      </w:r>
      <w:r>
        <w:t xml:space="preserve">Grilled chicken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guava.</w:t>
      </w:r>
    </w:p>
    <w:p>
      <w:pPr>
        <w:spacing w:after="90"/>
        <w:ind w:left="260"/>
      </w:pPr>
      <w:r>
        <w:rPr>
          <w:b/>
          <w:bCs/>
        </w:rPr>
        <w:t xml:space="preserve">B. </w:t>
      </w:r>
      <w:r>
        <w:t xml:space="preserve">A guava with a glass of milk.</w:t>
      </w:r>
    </w:p>
    <w:p>
      <w:pPr>
        <w:keepNext/>
        <w:spacing w:after="40"/>
      </w:pPr>
      <w:r>
        <w:rPr>
          <w:b/>
          <w:bCs/>
          <w:color w:val="5F7052"/>
        </w:rPr>
        <w:t xml:space="preserve">Dinner — choose one:</w:t>
      </w:r>
    </w:p>
    <w:p>
      <w:pPr>
        <w:keepNext/>
        <w:spacing w:after="30"/>
        <w:ind w:left="260"/>
      </w:pPr>
      <w:r>
        <w:rPr>
          <w:b/>
          <w:bCs/>
        </w:rPr>
        <w:t xml:space="preserve">A. </w:t>
      </w:r>
      <w:r>
        <w:t xml:space="preserve">Vegetable khichdi with a cooked bhindi sabzi.</w:t>
      </w:r>
    </w:p>
    <w:p>
      <w:pPr>
        <w:spacing w:after="90"/>
        <w:ind w:left="260"/>
      </w:pPr>
      <w:r>
        <w:rPr>
          <w:b/>
          <w:bCs/>
        </w:rPr>
        <w:t xml:space="preserve">B. </w:t>
      </w:r>
      <w:r>
        <w:t xml:space="preserve">Chicken khichdi with the same cooked bhindi sabzi.</w:t>
      </w:r>
    </w:p>
    <w:p>
      <w:pPr>
        <w:keepNext w:val="false"/>
        <w:spacing w:after="80"/>
      </w:pPr>
      <w:r>
        <w:rPr>
          <w:b/>
          <w:bCs/>
          <w:color w:val="5F7052"/>
        </w:rPr>
        <w:t xml:space="preserve">If you're still hungry: </w:t>
      </w:r>
      <w:r>
        <w:t xml:space="preserve">A familiar snack.</w:t>
      </w:r>
    </w:p>
    <w:p>
      <w:pPr>
        <w:keepNext w:val="false"/>
        <w:spacing w:after="80"/>
      </w:pPr>
      <w:r>
        <w:rPr>
          <w:b/>
          <w:bCs/>
          <w:color w:val="BE6240"/>
        </w:rPr>
        <w:t xml:space="preserve">If this applies to you (thyroid condition or thyroid antibodies): </w:t>
      </w:r>
      <w:r>
        <w:t xml:space="preserve">If you have a thyroid condition, continue the treatment and monitoring prescribed by your maternity or thyroid-care team. Do not add a separate selenium supplement unless they specifically recommend it — the American Thyroid Association has specifically advised against routine selenium supplementation for pregnant women who test positive for thyroid antibodies.</w:t>
      </w:r>
    </w:p>
    <w:p>
      <w:pPr>
        <w:keepNext/>
        <w:pBdr>
          <w:top w:val="single" w:color="A97418" w:sz="6" w:space="4"/>
        </w:pBdr>
        <w:spacing w:after="130" w:before="320"/>
      </w:pPr>
      <w:r>
        <w:rPr>
          <w:b/>
          <w:bCs/>
          <w:color w:val="1F2E4D"/>
          <w:sz w:val="26"/>
          <w:szCs w:val="26"/>
        </w:rPr>
        <w:t xml:space="preserve">Day 5 — More isn't the goal</w:t>
      </w:r>
    </w:p>
    <w:p>
      <w:pPr>
        <w:keepNext/>
        <w:spacing w:after="80"/>
      </w:pPr>
      <w:r>
        <w:rPr>
          <w:b/>
          <w:bCs/>
          <w:color w:val="5F7052"/>
        </w:rPr>
        <w:t xml:space="preserve">Today: </w:t>
      </w:r>
      <w:r>
        <w:t xml:space="preserve">Different authorities use different upper limits for selenium: the US limit is 400 mcg per day during pregnancy, while the newer European limit is 255 mcg per day. Neither is a target. Check whether your prenatal already contains selenium. Do not add a separate selenium supplement or make Brazil nuts a frequent habit unless your maternity team specifically advises it. Unlike some nutrients, selenium toxicity can happen from food alone if concentrated sources are eaten regularly and in large amounts, not only from supplements. Signs include hair and nail brittleness or loss, a garlic-like breath odour, and stomach upset.</w:t>
      </w:r>
    </w:p>
    <w:p>
      <w:pPr>
        <w:keepNext/>
        <w:spacing w:after="40"/>
      </w:pPr>
      <w:r>
        <w:rPr>
          <w:b/>
          <w:bCs/>
          <w:color w:val="5F7052"/>
        </w:rPr>
        <w:t xml:space="preserve">Breakfast — choose one:</w:t>
      </w:r>
    </w:p>
    <w:p>
      <w:pPr>
        <w:keepNext/>
        <w:spacing w:after="30"/>
        <w:ind w:left="260"/>
      </w:pPr>
      <w:r>
        <w:rPr>
          <w:b/>
          <w:bCs/>
        </w:rPr>
        <w:t xml:space="preserve">A. </w:t>
      </w:r>
      <w:r>
        <w:t xml:space="preserve">Vegetable rava idli with sambar.</w:t>
      </w:r>
    </w:p>
    <w:p>
      <w:pPr>
        <w:spacing w:after="90"/>
        <w:ind w:left="260"/>
      </w:pPr>
      <w:r>
        <w:rPr>
          <w:b/>
          <w:bCs/>
        </w:rPr>
        <w:t xml:space="preserve">B. </w:t>
      </w:r>
      <w:r>
        <w:t xml:space="preserve">Vegetable rava idli with sambar, and a fully cooked masala omelette on the side.</w:t>
      </w:r>
    </w:p>
    <w:p>
      <w:pPr>
        <w:keepNext/>
        <w:spacing w:after="40"/>
      </w:pPr>
      <w:r>
        <w:rPr>
          <w:b/>
          <w:bCs/>
          <w:color w:val="5F7052"/>
        </w:rPr>
        <w:t xml:space="preserve">Lunch — choose one:</w:t>
      </w:r>
    </w:p>
    <w:p>
      <w:pPr>
        <w:keepNext/>
        <w:spacing w:after="30"/>
        <w:ind w:left="260"/>
      </w:pPr>
      <w:r>
        <w:rPr>
          <w:b/>
          <w:bCs/>
        </w:rPr>
        <w:t xml:space="preserve">A. </w:t>
      </w:r>
      <w:r>
        <w:t xml:space="preserve">Chana masala with whole-wheat roti and a cooked vegetable sabzi.</w:t>
      </w:r>
    </w:p>
    <w:p>
      <w:pPr>
        <w:spacing w:after="90"/>
        <w:ind w:left="260"/>
      </w:pPr>
      <w:r>
        <w:rPr>
          <w:b/>
          <w:bCs/>
        </w:rPr>
        <w:t xml:space="preserve">B. </w:t>
      </w:r>
      <w:r>
        <w:t xml:space="preserve">Chicken bhurji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w:t>
      </w:r>
    </w:p>
    <w:p>
      <w:pPr>
        <w:spacing w:after="90"/>
        <w:ind w:left="260"/>
      </w:pPr>
      <w:r>
        <w:rPr>
          <w:b/>
          <w:bCs/>
        </w:rPr>
        <w:t xml:space="preserve">B. </w:t>
      </w:r>
      <w:r>
        <w:t xml:space="preserve">A small bowl of curd with a familiar fruit.</w:t>
      </w:r>
    </w:p>
    <w:p>
      <w:pPr>
        <w:keepNext/>
        <w:spacing w:after="40"/>
      </w:pPr>
      <w:r>
        <w:rPr>
          <w:b/>
          <w:bCs/>
          <w:color w:val="5F7052"/>
        </w:rPr>
        <w:t xml:space="preserve">Dinner — choose one:</w:t>
      </w:r>
    </w:p>
    <w:p>
      <w:pPr>
        <w:keepNext/>
        <w:spacing w:after="30"/>
        <w:ind w:left="260"/>
      </w:pPr>
      <w:r>
        <w:rPr>
          <w:b/>
          <w:bCs/>
        </w:rPr>
        <w:t xml:space="preserve">A. </w:t>
      </w:r>
      <w:r>
        <w:t xml:space="preserve">Turai (ridge gourd) and moong dal with whole-wheat roti.</w:t>
      </w:r>
    </w:p>
    <w:p>
      <w:pPr>
        <w:spacing w:after="90"/>
        <w:ind w:left="260"/>
      </w:pPr>
      <w:r>
        <w:rPr>
          <w:b/>
          <w:bCs/>
        </w:rPr>
        <w:t xml:space="preserve">B. </w:t>
      </w:r>
      <w:r>
        <w:t xml:space="preserve">Chicken curry (cooked through) with whole-wheat roti and a side of the same turai-moong dal.</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Building selenium if you don't eat meat or fish</w:t>
      </w:r>
    </w:p>
    <w:p>
      <w:pPr>
        <w:keepNext/>
        <w:spacing w:after="80"/>
      </w:pPr>
      <w:r>
        <w:rPr>
          <w:b/>
          <w:bCs/>
          <w:color w:val="5F7052"/>
        </w:rPr>
        <w:t xml:space="preserve">Today: </w:t>
      </w:r>
      <w:r>
        <w:t xml:space="preserve">If you don't eat meat or fish, eggs and dairy — if included in your diet — along with lentils, beans, grains, mushrooms, nuts, and seeds can all contribute. Selenium in plant foods varies with the soil they were grown in, so variety matters more than relying on one 'selenium-rich' dish.</w:t>
      </w:r>
    </w:p>
    <w:p>
      <w:pPr>
        <w:keepNext/>
        <w:spacing w:after="40"/>
      </w:pPr>
      <w:r>
        <w:rPr>
          <w:b/>
          <w:bCs/>
          <w:color w:val="5F7052"/>
        </w:rPr>
        <w:t xml:space="preserve">Breakfast — choose one:</w:t>
      </w:r>
    </w:p>
    <w:p>
      <w:pPr>
        <w:keepNext/>
        <w:spacing w:after="30"/>
        <w:ind w:left="260"/>
      </w:pPr>
      <w:r>
        <w:rPr>
          <w:b/>
          <w:bCs/>
        </w:rPr>
        <w:t xml:space="preserve">A. </w:t>
      </w:r>
      <w:r>
        <w:t xml:space="preserve">Paneer paratha with a bowl of curd.</w:t>
      </w:r>
    </w:p>
    <w:p>
      <w:pPr>
        <w:spacing w:after="90"/>
        <w:ind w:left="260"/>
      </w:pPr>
      <w:r>
        <w:rPr>
          <w:b/>
          <w:bCs/>
        </w:rPr>
        <w:t xml:space="preserve">B. </w:t>
      </w:r>
      <w:r>
        <w:t xml:space="preserve">Egg paratha with a bowl of curd.</w:t>
      </w:r>
    </w:p>
    <w:p>
      <w:pPr>
        <w:keepNext/>
        <w:spacing w:after="40"/>
      </w:pPr>
      <w:r>
        <w:rPr>
          <w:b/>
          <w:bCs/>
          <w:color w:val="5F7052"/>
        </w:rPr>
        <w:t xml:space="preserve">Lunch — choose one:</w:t>
      </w:r>
    </w:p>
    <w:p>
      <w:pPr>
        <w:keepNext/>
        <w:spacing w:after="30"/>
        <w:ind w:left="260"/>
      </w:pPr>
      <w:r>
        <w:rPr>
          <w:b/>
          <w:bCs/>
        </w:rPr>
        <w:t xml:space="preserve">A. </w:t>
      </w:r>
      <w:r>
        <w:t xml:space="preserve">Mushroom-and-vegetable curry with whole-wheat roti and sliced cucumber-and-tomato salad.</w:t>
      </w:r>
    </w:p>
    <w:p>
      <w:pPr>
        <w:spacing w:after="90"/>
        <w:ind w:left="260"/>
      </w:pPr>
      <w:r>
        <w:rPr>
          <w:b/>
          <w:bCs/>
        </w:rPr>
        <w:t xml:space="preserve">B. </w:t>
      </w:r>
      <w:r>
        <w:t xml:space="preserve">Paneer-and-mushroom curry with whole-wheat roti and a side of sliced cucumber-and-tomato salad.</w:t>
      </w:r>
    </w:p>
    <w:p>
      <w:pPr>
        <w:keepNext/>
        <w:spacing w:after="40"/>
      </w:pPr>
      <w:r>
        <w:rPr>
          <w:b/>
          <w:bCs/>
          <w:color w:val="5F7052"/>
        </w:rPr>
        <w:t xml:space="preserve">Nourishment break — choose one:</w:t>
      </w:r>
    </w:p>
    <w:p>
      <w:pPr>
        <w:keepNext/>
        <w:spacing w:after="30"/>
        <w:ind w:left="260"/>
      </w:pPr>
      <w:r>
        <w:rPr>
          <w:b/>
          <w:bCs/>
        </w:rPr>
        <w:t xml:space="preserve">A. </w:t>
      </w:r>
      <w:r>
        <w:t xml:space="preserve">A banana with a handful of roasted chana.</w:t>
      </w:r>
    </w:p>
    <w:p>
      <w:pPr>
        <w:spacing w:after="90"/>
        <w:ind w:left="260"/>
      </w:pPr>
      <w:r>
        <w:rPr>
          <w:b/>
          <w:bCs/>
        </w:rPr>
        <w:t xml:space="preserve">B. </w:t>
      </w:r>
      <w:r>
        <w:t xml:space="preserve">A banana with a handful of roasted chana, and a glass of milk.</w:t>
      </w:r>
    </w:p>
    <w:p>
      <w:pPr>
        <w:keepNext/>
        <w:spacing w:after="40"/>
      </w:pPr>
      <w:r>
        <w:rPr>
          <w:b/>
          <w:bCs/>
          <w:color w:val="5F7052"/>
        </w:rPr>
        <w:t xml:space="preserve">Dinner — choose one:</w:t>
      </w:r>
    </w:p>
    <w:p>
      <w:pPr>
        <w:keepNext/>
        <w:spacing w:after="30"/>
        <w:ind w:left="260"/>
      </w:pPr>
      <w:r>
        <w:rPr>
          <w:b/>
          <w:bCs/>
        </w:rPr>
        <w:t xml:space="preserve">A. </w:t>
      </w:r>
      <w:r>
        <w:t xml:space="preserve">Moong dal khichdi with a cooked vegetable sabzi.</w:t>
      </w:r>
    </w:p>
    <w:p>
      <w:pPr>
        <w:spacing w:after="90"/>
        <w:ind w:left="260"/>
      </w:pPr>
      <w:r>
        <w:rPr>
          <w:b/>
          <w:bCs/>
        </w:rPr>
        <w:t xml:space="preserve">B. </w:t>
      </w:r>
      <w:r>
        <w:t xml:space="preserve">Paneer-and-mushroom khichdi with the same cooked vegetable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an egg, a bowl of curd, a piece of fish, or a mushroom curry already carry selenium toward your thyroid's and your body's everyday work — quietly, without needing a supplement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An egg, a bowl of curd, dal, grains, or fish — ordinary foods already carry selenium toward your day, no separate megadose required.</w:t>
      </w:r>
    </w:p>
    <w:p>
      <w:pPr>
        <w:pStyle w:val="Heading2"/>
        <w:spacing w:after="100" w:before="260"/>
      </w:pPr>
      <w:r>
        <w:t xml:space="preserve">Gentle weekly reflection</w:t>
      </w:r>
    </w:p>
    <w:p>
      <w:pPr>
        <w:spacing w:after="100"/>
      </w:pPr>
      <w:r>
        <w:t xml:space="preserve">Which everyday foods this week were already giving you selenium without you realising it? Did anything about Brazil nuts or selenium and your thyroid surprise you?</w:t>
      </w:r>
    </w:p>
    <w:p>
      <w:pPr>
        <w:pStyle w:val="Heading2"/>
        <w:spacing w:after="100" w:before="260"/>
      </w:pPr>
      <w:r>
        <w:t xml:space="preserve">Looking ahead</w:t>
      </w:r>
    </w:p>
    <w:p>
      <w:pPr>
        <w:spacing w:after="100"/>
      </w:pPr>
      <w:r>
        <w:t xml:space="preserve">Next week, we'll look at vitamin K — a nutrient with a direct role in normal blood clotting, for both you and your newborn.</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2026-08-05T09:08:56.161Z</dcterms:created>
  <dcterms:modified xsi:type="dcterms:W3CDTF">2026-08-05T09:08:56.164Z</dcterms:modified>
</cp:coreProperties>
</file>

<file path=docProps/custom.xml><?xml version="1.0" encoding="utf-8"?>
<Properties xmlns="http://schemas.openxmlformats.org/officeDocument/2006/custom-properties" xmlns:vt="http://schemas.openxmlformats.org/officeDocument/2006/docPropsVTypes"/>
</file>