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
      </w:pPr>
      <w:r>
        <w:rPr>
          <w:b/>
          <w:bCs/>
          <w:color w:val="1F2E4D"/>
          <w:sz w:val="32"/>
          <w:szCs w:val="32"/>
        </w:rPr>
        <w:t xml:space="preserve">NOURISH — Third Trimester, Week 31</w:t>
      </w:r>
    </w:p>
    <w:p>
      <w:pPr>
        <w:spacing w:after="200"/>
      </w:pPr>
      <w:r>
        <w:rPr>
          <w:i/>
          <w:iCs/>
          <w:color w:val="5F7052"/>
          <w:sz w:val="20"/>
          <w:szCs w:val="20"/>
        </w:rPr>
        <w:t xml:space="preserve">Leafy greens quietly support normal clotting and bone health</w:t>
      </w:r>
    </w:p>
    <w:p>
      <w:pPr>
        <w:pStyle w:val="Heading1"/>
        <w:spacing w:after="100" w:before="260"/>
      </w:pPr>
      <w:r>
        <w:t xml:space="preserve">Weekly nourishment theme</w:t>
      </w:r>
    </w:p>
    <w:p>
      <w:pPr>
        <w:spacing w:after="100"/>
      </w:pPr>
      <w:r>
        <w:rPr>
          <w:b/>
          <w:bCs/>
          <w:color w:val="1F2E4D"/>
        </w:rPr>
        <w:t xml:space="preserve">Vitamin K</w:t>
      </w:r>
    </w:p>
    <w:p>
      <w:pPr>
        <w:spacing w:after="100"/>
      </w:pPr>
      <w:r>
        <w:rPr>
          <w:i/>
          <w:iCs/>
          <w:color w:val="5F7052"/>
        </w:rPr>
        <w:t xml:space="preserve">“Leafy greens quietly support normal clotting and bone health — ordinary food, consistently included.”</w:t>
      </w:r>
    </w:p>
    <w:p>
      <w:pPr>
        <w:pStyle w:val="Heading2"/>
        <w:spacing w:after="100" w:before="260"/>
      </w:pPr>
      <w:r>
        <w:t xml:space="preserve">Why it matters now</w:t>
      </w:r>
    </w:p>
    <w:p>
      <w:pPr>
        <w:spacing w:after="100"/>
      </w:pPr>
      <w:r>
        <w:t xml:space="preserve">Vitamin K helps your body make proteins involved in normal blood clotting, and it also plays a role in bone metabolism. ICMR-NIN's 2020 committee recommends 55 mcg per day as a general adult figure, without a separate pregnancy value. NIH's US pregnancy Adequate Intake — 90 mcg per day for adults, 75 mcg per day for pregnant adolescents aged 14-18 — is used here as a clearly labelled international reference, not a number to calculate meal by meal.</w:t>
      </w:r>
    </w:p>
    <w:p>
      <w:pPr>
        <w:keepNext w:val="false"/>
        <w:spacing w:after="80"/>
      </w:pPr>
      <w:r>
        <w:rPr>
          <w:b/>
          <w:bCs/>
          <w:color w:val="BE6240"/>
        </w:rPr>
        <w:t xml:space="preserve">If you eat meat, fish, or eggs: </w:t>
      </w:r>
      <w:r>
        <w:t xml:space="preserve">Vitamin K comes mainly from leafy greens, broccoli, cabbage, and some vegetable oils rather than from meat, fish, or eggs — these foods add only a small amount by comparison. The vegetables on this week's chart are doing most of the real work either way.</w:t>
      </w:r>
    </w:p>
    <w:p>
      <w:pPr>
        <w:keepNext/>
        <w:pBdr>
          <w:top w:val="single" w:color="A97418" w:sz="6" w:space="4"/>
        </w:pBdr>
        <w:spacing w:after="130" w:before="320"/>
      </w:pPr>
      <w:r>
        <w:rPr>
          <w:b/>
          <w:bCs/>
          <w:color w:val="1F2E4D"/>
          <w:sz w:val="26"/>
          <w:szCs w:val="26"/>
        </w:rPr>
        <w:t xml:space="preserve">Day 1 — Anchor</w:t>
      </w:r>
    </w:p>
    <w:p>
      <w:pPr>
        <w:keepNext/>
        <w:spacing w:after="80"/>
      </w:pPr>
      <w:r>
        <w:rPr>
          <w:b/>
          <w:bCs/>
          <w:color w:val="5F7052"/>
        </w:rPr>
        <w:t xml:space="preserve">Today: </w:t>
      </w:r>
      <w:r>
        <w:t xml:space="preserve">Vitamin K helps your body make proteins involved in normal blood clotting, and it also plays a role in bone metabolism. ICMR-NIN's 2020 committee recommends 55 mcg per day as a general adult figure, without a separate pregnancy value. NIH's US pregnancy Adequate Intake — 90 mcg per day for adults, 75 mcg per day for pregnant adolescents aged 14-18 — is used here as a clearly labelled international reference, not a number to calculate meal by meal.</w:t>
      </w:r>
    </w:p>
    <w:p>
      <w:pPr>
        <w:keepNext/>
        <w:spacing w:after="40"/>
      </w:pPr>
      <w:r>
        <w:rPr>
          <w:b/>
          <w:bCs/>
          <w:color w:val="5F7052"/>
        </w:rPr>
        <w:t xml:space="preserve">Breakfast — choose one:</w:t>
      </w:r>
    </w:p>
    <w:p>
      <w:pPr>
        <w:keepNext/>
        <w:spacing w:after="30"/>
        <w:ind w:left="260"/>
      </w:pPr>
      <w:r>
        <w:rPr>
          <w:b/>
          <w:bCs/>
        </w:rPr>
        <w:t xml:space="preserve">A. </w:t>
      </w:r>
      <w:r>
        <w:t xml:space="preserve">Vegetable poha with roasted peanuts.</w:t>
      </w:r>
    </w:p>
    <w:p>
      <w:pPr>
        <w:spacing w:after="90"/>
        <w:ind w:left="260"/>
      </w:pPr>
      <w:r>
        <w:rPr>
          <w:b/>
          <w:bCs/>
        </w:rPr>
        <w:t xml:space="preserve">B. </w:t>
      </w:r>
      <w:r>
        <w:t xml:space="preserve">Vegetable-and-egg poha with roasted peanuts.</w:t>
      </w:r>
    </w:p>
    <w:p>
      <w:pPr>
        <w:keepNext/>
        <w:spacing w:after="40"/>
      </w:pPr>
      <w:r>
        <w:rPr>
          <w:b/>
          <w:bCs/>
          <w:color w:val="5F7052"/>
        </w:rPr>
        <w:t xml:space="preserve">Lunch — choose one:</w:t>
      </w:r>
    </w:p>
    <w:p>
      <w:pPr>
        <w:keepNext/>
        <w:spacing w:after="30"/>
        <w:ind w:left="260"/>
      </w:pPr>
      <w:r>
        <w:rPr>
          <w:b/>
          <w:bCs/>
        </w:rPr>
        <w:t xml:space="preserve">A. </w:t>
      </w:r>
      <w:r>
        <w:t xml:space="preserve">Palak (spinach) paneer with whole-wheat roti.</w:t>
      </w:r>
    </w:p>
    <w:p>
      <w:pPr>
        <w:spacing w:after="90"/>
        <w:ind w:left="260"/>
      </w:pPr>
      <w:r>
        <w:rPr>
          <w:b/>
          <w:bCs/>
        </w:rPr>
        <w:t xml:space="preserve">B. </w:t>
      </w:r>
      <w:r>
        <w:t xml:space="preserve">Palak (spinach) chicken with whole-wheat roti.</w:t>
      </w:r>
    </w:p>
    <w:p>
      <w:pPr>
        <w:keepNext/>
        <w:spacing w:after="40"/>
      </w:pPr>
      <w:r>
        <w:rPr>
          <w:b/>
          <w:bCs/>
          <w:color w:val="5F7052"/>
        </w:rPr>
        <w:t xml:space="preserve">Nourishment break — choose one:</w:t>
      </w:r>
    </w:p>
    <w:p>
      <w:pPr>
        <w:keepNext/>
        <w:spacing w:after="30"/>
        <w:ind w:left="260"/>
      </w:pPr>
      <w:r>
        <w:rPr>
          <w:b/>
          <w:bCs/>
        </w:rPr>
        <w:t xml:space="preserve">A. </w:t>
      </w:r>
      <w:r>
        <w:t xml:space="preserve">An orange.</w:t>
      </w:r>
    </w:p>
    <w:p>
      <w:pPr>
        <w:spacing w:after="90"/>
        <w:ind w:left="260"/>
      </w:pPr>
      <w:r>
        <w:rPr>
          <w:b/>
          <w:bCs/>
        </w:rPr>
        <w:t xml:space="preserve">B. </w:t>
      </w:r>
      <w:r>
        <w:t xml:space="preserve">An orange with a small handful of roasted peanuts.</w:t>
      </w:r>
    </w:p>
    <w:p>
      <w:pPr>
        <w:keepNext/>
        <w:spacing w:after="40"/>
      </w:pPr>
      <w:r>
        <w:rPr>
          <w:b/>
          <w:bCs/>
          <w:color w:val="5F7052"/>
        </w:rPr>
        <w:t xml:space="preserve">Dinner — choose one:</w:t>
      </w:r>
    </w:p>
    <w:p>
      <w:pPr>
        <w:keepNext/>
        <w:spacing w:after="30"/>
        <w:ind w:left="260"/>
      </w:pPr>
      <w:r>
        <w:rPr>
          <w:b/>
          <w:bCs/>
        </w:rPr>
        <w:t xml:space="preserve">A. </w:t>
      </w:r>
      <w:r>
        <w:t xml:space="preserve">Masoor dal with whole-wheat roti and a cooked cabbage-and-pea sabzi.</w:t>
      </w:r>
    </w:p>
    <w:p>
      <w:pPr>
        <w:spacing w:after="90"/>
        <w:ind w:left="260"/>
      </w:pPr>
      <w:r>
        <w:rPr>
          <w:b/>
          <w:bCs/>
        </w:rPr>
        <w:t xml:space="preserve">B. </w:t>
      </w:r>
      <w:r>
        <w:t xml:space="preserve">Chicken keema with whole-wheat roti and the same cooked cabbage-and-pea sabzi.</w:t>
      </w:r>
    </w:p>
    <w:p>
      <w:pPr>
        <w:keepNext w:val="false"/>
        <w:spacing w:after="80"/>
      </w:pPr>
      <w:r>
        <w:rPr>
          <w:b/>
          <w:bCs/>
          <w:color w:val="5F7052"/>
        </w:rPr>
        <w:t xml:space="preserve">If you're still hungry: </w:t>
      </w:r>
      <w:r>
        <w:t xml:space="preserve">A piece of fruit.</w:t>
      </w:r>
    </w:p>
    <w:p>
      <w:pPr>
        <w:keepNext/>
        <w:pBdr>
          <w:top w:val="single" w:color="A97418" w:sz="6" w:space="4"/>
        </w:pBdr>
        <w:spacing w:after="130" w:before="320"/>
      </w:pPr>
      <w:r>
        <w:rPr>
          <w:b/>
          <w:bCs/>
          <w:color w:val="1F2E4D"/>
          <w:sz w:val="26"/>
          <w:szCs w:val="26"/>
        </w:rPr>
        <w:t xml:space="preserve">Day 2 — Where vitamin K naturally shows up</w:t>
      </w:r>
    </w:p>
    <w:p>
      <w:pPr>
        <w:keepNext/>
        <w:spacing w:after="80"/>
      </w:pPr>
      <w:r>
        <w:rPr>
          <w:b/>
          <w:bCs/>
          <w:color w:val="5F7052"/>
        </w:rPr>
        <w:t xml:space="preserve">Today: </w:t>
      </w:r>
      <w:r>
        <w:t xml:space="preserve">Leafy greens are vitamin K's richest, most reliable source by a wide margin — spinach, kale, broccoli, cabbage, and everyday Indian greens like methi and sarson all contribute meaningfully, along with some vegetable oils. Meat, fish, and eggs add only small amounts by comparison, so this is a genuinely plant-forward nutrient.</w:t>
      </w:r>
    </w:p>
    <w:p>
      <w:pPr>
        <w:keepNext/>
        <w:spacing w:after="40"/>
      </w:pPr>
      <w:r>
        <w:rPr>
          <w:b/>
          <w:bCs/>
          <w:color w:val="5F7052"/>
        </w:rPr>
        <w:t xml:space="preserve">Breakfast — choose one:</w:t>
      </w:r>
    </w:p>
    <w:p>
      <w:pPr>
        <w:keepNext/>
        <w:spacing w:after="30"/>
        <w:ind w:left="260"/>
      </w:pPr>
      <w:r>
        <w:rPr>
          <w:b/>
          <w:bCs/>
        </w:rPr>
        <w:t xml:space="preserve">A. </w:t>
      </w:r>
      <w:r>
        <w:t xml:space="preserve">Carrot-and-cabbage paratha with a bowl of curd.</w:t>
      </w:r>
    </w:p>
    <w:p>
      <w:pPr>
        <w:spacing w:after="90"/>
        <w:ind w:left="260"/>
      </w:pPr>
      <w:r>
        <w:rPr>
          <w:b/>
          <w:bCs/>
        </w:rPr>
        <w:t xml:space="preserve">B. </w:t>
      </w:r>
      <w:r>
        <w:t xml:space="preserve">Carrot-and-cabbage paratha with fully cooked egg bhurji.</w:t>
      </w:r>
    </w:p>
    <w:p>
      <w:pPr>
        <w:keepNext/>
        <w:spacing w:after="40"/>
      </w:pPr>
      <w:r>
        <w:rPr>
          <w:b/>
          <w:bCs/>
          <w:color w:val="5F7052"/>
        </w:rPr>
        <w:t xml:space="preserve">Lunch — choose one:</w:t>
      </w:r>
    </w:p>
    <w:p>
      <w:pPr>
        <w:keepNext/>
        <w:spacing w:after="30"/>
        <w:ind w:left="260"/>
      </w:pPr>
      <w:r>
        <w:rPr>
          <w:b/>
          <w:bCs/>
        </w:rPr>
        <w:t xml:space="preserve">A. </w:t>
      </w:r>
      <w:r>
        <w:t xml:space="preserve">Methi (fenugreek) and moong dal with whole-wheat roti and curd.</w:t>
      </w:r>
    </w:p>
    <w:p>
      <w:pPr>
        <w:spacing w:after="90"/>
        <w:ind w:left="260"/>
      </w:pPr>
      <w:r>
        <w:rPr>
          <w:b/>
          <w:bCs/>
        </w:rPr>
        <w:t xml:space="preserve">B. </w:t>
      </w:r>
      <w:r>
        <w:t xml:space="preserve">Chicken-and-methi curry with whole-wheat roti and curd.</w:t>
      </w:r>
    </w:p>
    <w:p>
      <w:pPr>
        <w:keepNext/>
        <w:spacing w:after="40"/>
      </w:pPr>
      <w:r>
        <w:rPr>
          <w:b/>
          <w:bCs/>
          <w:color w:val="5F7052"/>
        </w:rPr>
        <w:t xml:space="preserve">Nourishment break — choose one:</w:t>
      </w:r>
    </w:p>
    <w:p>
      <w:pPr>
        <w:keepNext/>
        <w:spacing w:after="30"/>
        <w:ind w:left="260"/>
      </w:pPr>
      <w:r>
        <w:rPr>
          <w:b/>
          <w:bCs/>
        </w:rPr>
        <w:t xml:space="preserve">A. </w:t>
      </w:r>
      <w:r>
        <w:t xml:space="preserve">A handful of roasted makhana (fox nuts).</w:t>
      </w:r>
    </w:p>
    <w:p>
      <w:pPr>
        <w:spacing w:after="90"/>
        <w:ind w:left="260"/>
      </w:pPr>
      <w:r>
        <w:rPr>
          <w:b/>
          <w:bCs/>
        </w:rPr>
        <w:t xml:space="preserve">B. </w:t>
      </w:r>
      <w:r>
        <w:t xml:space="preserve">A handful of roasted makhana (fox nuts), with a glass of milk.</w:t>
      </w:r>
    </w:p>
    <w:p>
      <w:pPr>
        <w:keepNext/>
        <w:spacing w:after="40"/>
      </w:pPr>
      <w:r>
        <w:rPr>
          <w:b/>
          <w:bCs/>
          <w:color w:val="5F7052"/>
        </w:rPr>
        <w:t xml:space="preserve">Dinner — choose one:</w:t>
      </w:r>
    </w:p>
    <w:p>
      <w:pPr>
        <w:keepNext/>
        <w:spacing w:after="30"/>
        <w:ind w:left="260"/>
      </w:pPr>
      <w:r>
        <w:rPr>
          <w:b/>
          <w:bCs/>
        </w:rPr>
        <w:t xml:space="preserve">A. </w:t>
      </w:r>
      <w:r>
        <w:t xml:space="preserve">Broccoli-and-paneer stir-fry with rice.</w:t>
      </w:r>
    </w:p>
    <w:p>
      <w:pPr>
        <w:spacing w:after="90"/>
        <w:ind w:left="260"/>
      </w:pPr>
      <w:r>
        <w:rPr>
          <w:b/>
          <w:bCs/>
        </w:rPr>
        <w:t xml:space="preserve">B. </w:t>
      </w:r>
      <w:r>
        <w:t xml:space="preserve">Chicken-and-broccoli stir-fry with rice.</w:t>
      </w:r>
    </w:p>
    <w:p>
      <w:pPr>
        <w:keepNext w:val="false"/>
        <w:spacing w:after="80"/>
      </w:pPr>
      <w:r>
        <w:rPr>
          <w:b/>
          <w:bCs/>
          <w:color w:val="5F7052"/>
        </w:rPr>
        <w:t xml:space="preserve">If you're still hungry: </w:t>
      </w:r>
      <w:r>
        <w:t xml:space="preserve">A handful of roasted chana.</w:t>
      </w:r>
    </w:p>
    <w:p>
      <w:pPr>
        <w:keepNext/>
        <w:pBdr>
          <w:top w:val="single" w:color="A97418" w:sz="6" w:space="4"/>
        </w:pBdr>
        <w:spacing w:after="130" w:before="320"/>
      </w:pPr>
      <w:r>
        <w:rPr>
          <w:b/>
          <w:bCs/>
          <w:color w:val="1F2E4D"/>
          <w:sz w:val="26"/>
          <w:szCs w:val="26"/>
        </w:rPr>
        <w:t xml:space="preserve">Day 3 — Your baby's vitamin K shot</w:t>
      </w:r>
    </w:p>
    <w:p>
      <w:pPr>
        <w:keepNext/>
        <w:spacing w:after="80"/>
      </w:pPr>
      <w:r>
        <w:rPr>
          <w:b/>
          <w:bCs/>
          <w:color w:val="5F7052"/>
        </w:rPr>
        <w:t xml:space="preserve">Today: </w:t>
      </w:r>
      <w:r>
        <w:t xml:space="preserve">Very little vitamin K crosses the placenta, so babies are born with low vitamin K stores even when their mother ate a healthy, vitamin-K-containing diet during pregnancy. To prevent a rare but serious bleeding condition, doctors give a vitamin K injection to newborns shortly after birth. Eating well supports your own health, but it doesn't replace the injection — that's a separate, standard newborn protection your baby's care team will offer.</w:t>
      </w:r>
    </w:p>
    <w:p>
      <w:pPr>
        <w:keepNext/>
        <w:spacing w:after="40"/>
      </w:pPr>
      <w:r>
        <w:rPr>
          <w:b/>
          <w:bCs/>
          <w:color w:val="5F7052"/>
        </w:rPr>
        <w:t xml:space="preserve">Breakfast — choose one:</w:t>
      </w:r>
    </w:p>
    <w:p>
      <w:pPr>
        <w:keepNext/>
        <w:spacing w:after="30"/>
        <w:ind w:left="260"/>
      </w:pPr>
      <w:r>
        <w:rPr>
          <w:b/>
          <w:bCs/>
        </w:rPr>
        <w:t xml:space="preserve">A. </w:t>
      </w:r>
      <w:r>
        <w:t xml:space="preserve">Vegetable dalia (broken wheat) upma.</w:t>
      </w:r>
    </w:p>
    <w:p>
      <w:pPr>
        <w:spacing w:after="90"/>
        <w:ind w:left="260"/>
      </w:pPr>
      <w:r>
        <w:rPr>
          <w:b/>
          <w:bCs/>
        </w:rPr>
        <w:t xml:space="preserve">B. </w:t>
      </w:r>
      <w:r>
        <w:t xml:space="preserve">Vegetable dalia (broken wheat) upma, with a fully cooked masala omelette on the side.</w:t>
      </w:r>
    </w:p>
    <w:p>
      <w:pPr>
        <w:keepNext/>
        <w:spacing w:after="40"/>
      </w:pPr>
      <w:r>
        <w:rPr>
          <w:b/>
          <w:bCs/>
          <w:color w:val="5F7052"/>
        </w:rPr>
        <w:t xml:space="preserve">Lunch — choose one:</w:t>
      </w:r>
    </w:p>
    <w:p>
      <w:pPr>
        <w:keepNext/>
        <w:spacing w:after="30"/>
        <w:ind w:left="260"/>
      </w:pPr>
      <w:r>
        <w:rPr>
          <w:b/>
          <w:bCs/>
        </w:rPr>
        <w:t xml:space="preserve">A. </w:t>
      </w:r>
      <w:r>
        <w:t xml:space="preserve">Toor dal with rice and a cooked spinach sabzi.</w:t>
      </w:r>
    </w:p>
    <w:p>
      <w:pPr>
        <w:spacing w:after="90"/>
        <w:ind w:left="260"/>
      </w:pPr>
      <w:r>
        <w:rPr>
          <w:b/>
          <w:bCs/>
        </w:rPr>
        <w:t xml:space="preserve">B. </w:t>
      </w:r>
      <w:r>
        <w:t xml:space="preserve">Fish curry (cooked through, a lower-mercury choice such as sardines) with rice and the same cooked spinach sabzi.</w:t>
      </w:r>
    </w:p>
    <w:p>
      <w:pPr>
        <w:keepNext/>
        <w:spacing w:after="40"/>
      </w:pPr>
      <w:r>
        <w:rPr>
          <w:b/>
          <w:bCs/>
          <w:color w:val="5F7052"/>
        </w:rPr>
        <w:t xml:space="preserve">Nourishment break — choose one:</w:t>
      </w:r>
    </w:p>
    <w:p>
      <w:pPr>
        <w:keepNext/>
        <w:spacing w:after="30"/>
        <w:ind w:left="260"/>
      </w:pPr>
      <w:r>
        <w:rPr>
          <w:b/>
          <w:bCs/>
        </w:rPr>
        <w:t xml:space="preserve">A. </w:t>
      </w:r>
      <w:r>
        <w:t xml:space="preserve">A guava.</w:t>
      </w:r>
    </w:p>
    <w:p>
      <w:pPr>
        <w:spacing w:after="90"/>
        <w:ind w:left="260"/>
      </w:pPr>
      <w:r>
        <w:rPr>
          <w:b/>
          <w:bCs/>
        </w:rPr>
        <w:t xml:space="preserve">B. </w:t>
      </w:r>
      <w:r>
        <w:t xml:space="preserve">A guava with a small handful of peanuts.</w:t>
      </w:r>
    </w:p>
    <w:p>
      <w:pPr>
        <w:keepNext/>
        <w:spacing w:after="40"/>
      </w:pPr>
      <w:r>
        <w:rPr>
          <w:b/>
          <w:bCs/>
          <w:color w:val="5F7052"/>
        </w:rPr>
        <w:t xml:space="preserve">Dinner — choose one:</w:t>
      </w:r>
    </w:p>
    <w:p>
      <w:pPr>
        <w:keepNext/>
        <w:spacing w:after="30"/>
        <w:ind w:left="260"/>
      </w:pPr>
      <w:r>
        <w:rPr>
          <w:b/>
          <w:bCs/>
        </w:rPr>
        <w:t xml:space="preserve">A. </w:t>
      </w:r>
      <w:r>
        <w:t xml:space="preserve">Kadhi (a curd-based curry) with rice and a cooked cabbage-and-pea sabzi.</w:t>
      </w:r>
    </w:p>
    <w:p>
      <w:pPr>
        <w:spacing w:after="90"/>
        <w:ind w:left="260"/>
      </w:pPr>
      <w:r>
        <w:rPr>
          <w:b/>
          <w:bCs/>
        </w:rPr>
        <w:t xml:space="preserve">B. </w:t>
      </w:r>
      <w:r>
        <w:t xml:space="preserve">Chicken-and-vegetable curry with rice and the same cooked cabbage-and-pea sabzi.</w:t>
      </w:r>
    </w:p>
    <w:p>
      <w:pPr>
        <w:keepNext w:val="false"/>
        <w:spacing w:after="80"/>
      </w:pPr>
      <w:r>
        <w:rPr>
          <w:b/>
          <w:bCs/>
          <w:color w:val="5F7052"/>
        </w:rPr>
        <w:t xml:space="preserve">If you're still hungry: </w:t>
      </w:r>
      <w:r>
        <w:t xml:space="preserve">A familiar snack.</w:t>
      </w:r>
    </w:p>
    <w:p>
      <w:pPr>
        <w:keepNext/>
        <w:pBdr>
          <w:top w:val="single" w:color="A97418" w:sz="6" w:space="4"/>
        </w:pBdr>
        <w:spacing w:after="130" w:before="320"/>
      </w:pPr>
      <w:r>
        <w:rPr>
          <w:b/>
          <w:bCs/>
          <w:color w:val="1F2E4D"/>
          <w:sz w:val="26"/>
          <w:szCs w:val="26"/>
        </w:rPr>
        <w:t xml:space="preserve">Day 4 — If you take warfarin or a similar medicine</w:t>
      </w:r>
    </w:p>
    <w:p>
      <w:pPr>
        <w:keepNext/>
        <w:spacing w:after="80"/>
      </w:pPr>
      <w:r>
        <w:rPr>
          <w:b/>
          <w:bCs/>
          <w:color w:val="5F7052"/>
        </w:rPr>
        <w:t xml:space="preserve">Today: </w:t>
      </w:r>
      <w:r>
        <w:t xml:space="preserve">Warfarin and certain similar anticoagulants work by interfering with vitamin K — this interaction doesn't apply to every type of blood thinner. If you take warfarin, don't avoid leafy greens or change your medicine yourself. Keep your usual intake reasonably consistent and discuss any substantial dietary change with your prescribing team. Warfarin isn't usually used during pregnancy, though it may be prescribed in particular specialist situations — never stop or change an anticoagulant without medical guidance.</w:t>
      </w:r>
    </w:p>
    <w:p>
      <w:pPr>
        <w:keepNext/>
        <w:spacing w:after="40"/>
      </w:pPr>
      <w:r>
        <w:rPr>
          <w:b/>
          <w:bCs/>
          <w:color w:val="5F7052"/>
        </w:rPr>
        <w:t xml:space="preserve">Breakfast — choose one:</w:t>
      </w:r>
    </w:p>
    <w:p>
      <w:pPr>
        <w:keepNext/>
        <w:spacing w:after="30"/>
        <w:ind w:left="260"/>
      </w:pPr>
      <w:r>
        <w:rPr>
          <w:b/>
          <w:bCs/>
        </w:rPr>
        <w:t xml:space="preserve">A. </w:t>
      </w:r>
      <w:r>
        <w:t xml:space="preserve">Idli with coconut chutney.</w:t>
      </w:r>
    </w:p>
    <w:p>
      <w:pPr>
        <w:spacing w:after="90"/>
        <w:ind w:left="260"/>
      </w:pPr>
      <w:r>
        <w:rPr>
          <w:b/>
          <w:bCs/>
        </w:rPr>
        <w:t xml:space="preserve">B. </w:t>
      </w:r>
      <w:r>
        <w:t xml:space="preserve">Idli with a small bowl of fully cooked chicken-and-vegetable stew.</w:t>
      </w:r>
    </w:p>
    <w:p>
      <w:pPr>
        <w:keepNext/>
        <w:spacing w:after="40"/>
      </w:pPr>
      <w:r>
        <w:rPr>
          <w:b/>
          <w:bCs/>
          <w:color w:val="5F7052"/>
        </w:rPr>
        <w:t xml:space="preserve">Lunch — choose one:</w:t>
      </w:r>
    </w:p>
    <w:p>
      <w:pPr>
        <w:keepNext/>
        <w:spacing w:after="30"/>
        <w:ind w:left="260"/>
      </w:pPr>
      <w:r>
        <w:rPr>
          <w:b/>
          <w:bCs/>
        </w:rPr>
        <w:t xml:space="preserve">A. </w:t>
      </w:r>
      <w:r>
        <w:t xml:space="preserve">Kabuli chana (white chickpea) curry with whole-wheat roti and a bowl of curd.</w:t>
      </w:r>
    </w:p>
    <w:p>
      <w:pPr>
        <w:spacing w:after="90"/>
        <w:ind w:left="260"/>
      </w:pPr>
      <w:r>
        <w:rPr>
          <w:b/>
          <w:bCs/>
        </w:rPr>
        <w:t xml:space="preserve">B. </w:t>
      </w:r>
      <w:r>
        <w:t xml:space="preserve">Fully cooked egg curry with whole-wheat roti and the same bowl of curd.</w:t>
      </w:r>
    </w:p>
    <w:p>
      <w:pPr>
        <w:keepNext/>
        <w:spacing w:after="40"/>
      </w:pPr>
      <w:r>
        <w:rPr>
          <w:b/>
          <w:bCs/>
          <w:color w:val="5F7052"/>
        </w:rPr>
        <w:t xml:space="preserve">Nourishment break — choose one:</w:t>
      </w:r>
    </w:p>
    <w:p>
      <w:pPr>
        <w:keepNext/>
        <w:spacing w:after="30"/>
        <w:ind w:left="260"/>
      </w:pPr>
      <w:r>
        <w:rPr>
          <w:b/>
          <w:bCs/>
        </w:rPr>
        <w:t xml:space="preserve">A. </w:t>
      </w:r>
      <w:r>
        <w:t xml:space="preserve">A sliced apple.</w:t>
      </w:r>
    </w:p>
    <w:p>
      <w:pPr>
        <w:spacing w:after="90"/>
        <w:ind w:left="260"/>
      </w:pPr>
      <w:r>
        <w:rPr>
          <w:b/>
          <w:bCs/>
        </w:rPr>
        <w:t xml:space="preserve">B. </w:t>
      </w:r>
      <w:r>
        <w:t xml:space="preserve">A sliced apple with a small bowl of curd.</w:t>
      </w:r>
    </w:p>
    <w:p>
      <w:pPr>
        <w:keepNext/>
        <w:spacing w:after="40"/>
      </w:pPr>
      <w:r>
        <w:rPr>
          <w:b/>
          <w:bCs/>
          <w:color w:val="5F7052"/>
        </w:rPr>
        <w:t xml:space="preserve">Dinner — choose one:</w:t>
      </w:r>
    </w:p>
    <w:p>
      <w:pPr>
        <w:keepNext/>
        <w:spacing w:after="30"/>
        <w:ind w:left="260"/>
      </w:pPr>
      <w:r>
        <w:rPr>
          <w:b/>
          <w:bCs/>
        </w:rPr>
        <w:t xml:space="preserve">A. </w:t>
      </w:r>
      <w:r>
        <w:t xml:space="preserve">Tinda (apple gourd) and moong dal with whole-wheat roti.</w:t>
      </w:r>
    </w:p>
    <w:p>
      <w:pPr>
        <w:spacing w:after="90"/>
        <w:ind w:left="260"/>
      </w:pPr>
      <w:r>
        <w:rPr>
          <w:b/>
          <w:bCs/>
        </w:rPr>
        <w:t xml:space="preserve">B. </w:t>
      </w:r>
      <w:r>
        <w:t xml:space="preserve">Grilled chicken with whole-wheat roti and a cooked tinda sabzi.</w:t>
      </w:r>
    </w:p>
    <w:p>
      <w:pPr>
        <w:keepNext w:val="false"/>
        <w:spacing w:after="80"/>
      </w:pPr>
      <w:r>
        <w:rPr>
          <w:b/>
          <w:bCs/>
          <w:color w:val="5F7052"/>
        </w:rPr>
        <w:t xml:space="preserve">If you're still hungry: </w:t>
      </w:r>
      <w:r>
        <w:t xml:space="preserve">A familiar snack.</w:t>
      </w:r>
    </w:p>
    <w:p>
      <w:pPr>
        <w:keepNext/>
        <w:pBdr>
          <w:top w:val="single" w:color="A97418" w:sz="6" w:space="4"/>
        </w:pBdr>
        <w:spacing w:after="130" w:before="320"/>
      </w:pPr>
      <w:r>
        <w:rPr>
          <w:b/>
          <w:bCs/>
          <w:color w:val="1F2E4D"/>
          <w:sz w:val="26"/>
          <w:szCs w:val="26"/>
        </w:rPr>
        <w:t xml:space="preserve">Day 5 — Ordinary food already covers this</w:t>
      </w:r>
    </w:p>
    <w:p>
      <w:pPr>
        <w:keepNext/>
        <w:spacing w:after="80"/>
      </w:pPr>
      <w:r>
        <w:rPr>
          <w:b/>
          <w:bCs/>
          <w:color w:val="5F7052"/>
        </w:rPr>
        <w:t xml:space="preserve">Today: </w:t>
      </w:r>
      <w:r>
        <w:t xml:space="preserve">Clinically significant vitamin K deficiency is rare in healthy adults eating a varied diet — it's one of the few nutrients this series covers where the honest message is mostly reassurance. No upper limit has been established for naturally occurring forms of vitamin K, because they have a low potential for toxicity. That's not a reason to add a separate supplement: most healthy adults get enough through ordinary food, and supplements can interact with medicines such as warfarin.</w:t>
      </w:r>
    </w:p>
    <w:p>
      <w:pPr>
        <w:keepNext/>
        <w:spacing w:after="40"/>
      </w:pPr>
      <w:r>
        <w:rPr>
          <w:b/>
          <w:bCs/>
          <w:color w:val="5F7052"/>
        </w:rPr>
        <w:t xml:space="preserve">Breakfast — choose one:</w:t>
      </w:r>
    </w:p>
    <w:p>
      <w:pPr>
        <w:keepNext/>
        <w:spacing w:after="30"/>
        <w:ind w:left="260"/>
      </w:pPr>
      <w:r>
        <w:rPr>
          <w:b/>
          <w:bCs/>
        </w:rPr>
        <w:t xml:space="preserve">A. </w:t>
      </w:r>
      <w:r>
        <w:t xml:space="preserve">Besan-and-cabbage cheela with a bowl of curd.</w:t>
      </w:r>
    </w:p>
    <w:p>
      <w:pPr>
        <w:spacing w:after="90"/>
        <w:ind w:left="260"/>
      </w:pPr>
      <w:r>
        <w:rPr>
          <w:b/>
          <w:bCs/>
        </w:rPr>
        <w:t xml:space="preserve">B. </w:t>
      </w:r>
      <w:r>
        <w:t xml:space="preserve">Besan-and-cabbage cheela with fully cooked egg bhurji.</w:t>
      </w:r>
    </w:p>
    <w:p>
      <w:pPr>
        <w:keepNext/>
        <w:spacing w:after="40"/>
      </w:pPr>
      <w:r>
        <w:rPr>
          <w:b/>
          <w:bCs/>
          <w:color w:val="5F7052"/>
        </w:rPr>
        <w:t xml:space="preserve">Lunch — choose one:</w:t>
      </w:r>
    </w:p>
    <w:p>
      <w:pPr>
        <w:keepNext/>
        <w:spacing w:after="30"/>
        <w:ind w:left="260"/>
      </w:pPr>
      <w:r>
        <w:rPr>
          <w:b/>
          <w:bCs/>
        </w:rPr>
        <w:t xml:space="preserve">A. </w:t>
      </w:r>
      <w:r>
        <w:t xml:space="preserve">Green moong dal with rice and a cooked green bean sabzi.</w:t>
      </w:r>
    </w:p>
    <w:p>
      <w:pPr>
        <w:spacing w:after="90"/>
        <w:ind w:left="260"/>
      </w:pPr>
      <w:r>
        <w:rPr>
          <w:b/>
          <w:bCs/>
        </w:rPr>
        <w:t xml:space="preserve">B. </w:t>
      </w:r>
      <w:r>
        <w:t xml:space="preserve">Fish curry (cooked through, a lower-mercury choice such as sardines) with rice and the same cooked green bean sabzi.</w:t>
      </w:r>
    </w:p>
    <w:p>
      <w:pPr>
        <w:keepNext/>
        <w:spacing w:after="40"/>
      </w:pPr>
      <w:r>
        <w:rPr>
          <w:b/>
          <w:bCs/>
          <w:color w:val="5F7052"/>
        </w:rPr>
        <w:t xml:space="preserve">Nourishment break — choose one:</w:t>
      </w:r>
    </w:p>
    <w:p>
      <w:pPr>
        <w:keepNext/>
        <w:spacing w:after="30"/>
        <w:ind w:left="260"/>
      </w:pPr>
      <w:r>
        <w:rPr>
          <w:b/>
          <w:bCs/>
        </w:rPr>
        <w:t xml:space="preserve">A. </w:t>
      </w:r>
      <w:r>
        <w:t xml:space="preserve">A familiar fruit.</w:t>
      </w:r>
    </w:p>
    <w:p>
      <w:pPr>
        <w:spacing w:after="90"/>
        <w:ind w:left="260"/>
      </w:pPr>
      <w:r>
        <w:rPr>
          <w:b/>
          <w:bCs/>
        </w:rPr>
        <w:t xml:space="preserve">B. </w:t>
      </w:r>
      <w:r>
        <w:t xml:space="preserve">A familiar fruit with a small handful of walnuts.</w:t>
      </w:r>
    </w:p>
    <w:p>
      <w:pPr>
        <w:keepNext/>
        <w:spacing w:after="40"/>
      </w:pPr>
      <w:r>
        <w:rPr>
          <w:b/>
          <w:bCs/>
          <w:color w:val="5F7052"/>
        </w:rPr>
        <w:t xml:space="preserve">Dinner — choose one:</w:t>
      </w:r>
    </w:p>
    <w:p>
      <w:pPr>
        <w:keepNext/>
        <w:spacing w:after="30"/>
        <w:ind w:left="260"/>
      </w:pPr>
      <w:r>
        <w:rPr>
          <w:b/>
          <w:bCs/>
        </w:rPr>
        <w:t xml:space="preserve">A. </w:t>
      </w:r>
      <w:r>
        <w:t xml:space="preserve">Mixed vegetable curry with whole-wheat roti.</w:t>
      </w:r>
    </w:p>
    <w:p>
      <w:pPr>
        <w:spacing w:after="90"/>
        <w:ind w:left="260"/>
      </w:pPr>
      <w:r>
        <w:rPr>
          <w:b/>
          <w:bCs/>
        </w:rPr>
        <w:t xml:space="preserve">B. </w:t>
      </w:r>
      <w:r>
        <w:t xml:space="preserve">Chicken tikka (cooked through) with whole-wheat roti and a cooked mixed-vegetable sabzi.</w:t>
      </w:r>
    </w:p>
    <w:p>
      <w:pPr>
        <w:keepNext w:val="false"/>
        <w:spacing w:after="80"/>
      </w:pPr>
      <w:r>
        <w:rPr>
          <w:b/>
          <w:bCs/>
          <w:color w:val="5F7052"/>
        </w:rPr>
        <w:t xml:space="preserve">If you're still hungry: </w:t>
      </w:r>
      <w:r>
        <w:t xml:space="preserve">A familiar snack.</w:t>
      </w:r>
    </w:p>
    <w:p>
      <w:pPr>
        <w:keepNext/>
        <w:pBdr>
          <w:top w:val="single" w:color="A97418" w:sz="6" w:space="4"/>
        </w:pBdr>
        <w:spacing w:after="130" w:before="320"/>
      </w:pPr>
      <w:r>
        <w:rPr>
          <w:b/>
          <w:bCs/>
          <w:color w:val="1F2E4D"/>
          <w:sz w:val="26"/>
          <w:szCs w:val="26"/>
        </w:rPr>
        <w:t xml:space="preserve">Day 6 — Vitamin K and bone health</w:t>
      </w:r>
    </w:p>
    <w:p>
      <w:pPr>
        <w:keepNext/>
        <w:spacing w:after="80"/>
      </w:pPr>
      <w:r>
        <w:rPr>
          <w:b/>
          <w:bCs/>
          <w:color w:val="5F7052"/>
        </w:rPr>
        <w:t xml:space="preserve">Today: </w:t>
      </w:r>
      <w:r>
        <w:t xml:space="preserve">Beyond blood clotting, vitamin K also helps your body use a protein involved in building bone. This isn't a reason to add a bone-health supplement — it's another quiet reason the leafy greens on this week's chart are doing more than one job.</w:t>
      </w:r>
    </w:p>
    <w:p>
      <w:pPr>
        <w:keepNext/>
        <w:spacing w:after="40"/>
      </w:pPr>
      <w:r>
        <w:rPr>
          <w:b/>
          <w:bCs/>
          <w:color w:val="5F7052"/>
        </w:rPr>
        <w:t xml:space="preserve">Breakfast — choose one:</w:t>
      </w:r>
    </w:p>
    <w:p>
      <w:pPr>
        <w:keepNext/>
        <w:spacing w:after="30"/>
        <w:ind w:left="260"/>
      </w:pPr>
      <w:r>
        <w:rPr>
          <w:b/>
          <w:bCs/>
        </w:rPr>
        <w:t xml:space="preserve">A. </w:t>
      </w:r>
      <w:r>
        <w:t xml:space="preserve">Set dosa with a bowl of curd.</w:t>
      </w:r>
    </w:p>
    <w:p>
      <w:pPr>
        <w:spacing w:after="90"/>
        <w:ind w:left="260"/>
      </w:pPr>
      <w:r>
        <w:rPr>
          <w:b/>
          <w:bCs/>
        </w:rPr>
        <w:t xml:space="preserve">B. </w:t>
      </w:r>
      <w:r>
        <w:t xml:space="preserve">Egg dosa with sambar.</w:t>
      </w:r>
    </w:p>
    <w:p>
      <w:pPr>
        <w:keepNext/>
        <w:spacing w:after="40"/>
      </w:pPr>
      <w:r>
        <w:rPr>
          <w:b/>
          <w:bCs/>
          <w:color w:val="5F7052"/>
        </w:rPr>
        <w:t xml:space="preserve">Lunch — choose one:</w:t>
      </w:r>
    </w:p>
    <w:p>
      <w:pPr>
        <w:keepNext/>
        <w:spacing w:after="30"/>
        <w:ind w:left="260"/>
      </w:pPr>
      <w:r>
        <w:rPr>
          <w:b/>
          <w:bCs/>
        </w:rPr>
        <w:t xml:space="preserve">A. </w:t>
      </w:r>
      <w:r>
        <w:t xml:space="preserve">Paneer-and-spinach curry with whole-wheat roti.</w:t>
      </w:r>
    </w:p>
    <w:p>
      <w:pPr>
        <w:spacing w:after="90"/>
        <w:ind w:left="260"/>
      </w:pPr>
      <w:r>
        <w:rPr>
          <w:b/>
          <w:bCs/>
        </w:rPr>
        <w:t xml:space="preserve">B. </w:t>
      </w:r>
      <w:r>
        <w:t xml:space="preserve">Chicken-and-methi curry with whole-wheat roti.</w:t>
      </w:r>
    </w:p>
    <w:p>
      <w:pPr>
        <w:keepNext/>
        <w:spacing w:after="40"/>
      </w:pPr>
      <w:r>
        <w:rPr>
          <w:b/>
          <w:bCs/>
          <w:color w:val="5F7052"/>
        </w:rPr>
        <w:t xml:space="preserve">Nourishment break — choose one:</w:t>
      </w:r>
    </w:p>
    <w:p>
      <w:pPr>
        <w:keepNext/>
        <w:spacing w:after="30"/>
        <w:ind w:left="260"/>
      </w:pPr>
      <w:r>
        <w:rPr>
          <w:b/>
          <w:bCs/>
        </w:rPr>
        <w:t xml:space="preserve">A. </w:t>
      </w:r>
      <w:r>
        <w:t xml:space="preserve">A small handful of almonds.</w:t>
      </w:r>
    </w:p>
    <w:p>
      <w:pPr>
        <w:spacing w:after="90"/>
        <w:ind w:left="260"/>
      </w:pPr>
      <w:r>
        <w:rPr>
          <w:b/>
          <w:bCs/>
        </w:rPr>
        <w:t xml:space="preserve">B. </w:t>
      </w:r>
      <w:r>
        <w:t xml:space="preserve">A small handful of almonds, with a glass of milk.</w:t>
      </w:r>
    </w:p>
    <w:p>
      <w:pPr>
        <w:keepNext/>
        <w:spacing w:after="40"/>
      </w:pPr>
      <w:r>
        <w:rPr>
          <w:b/>
          <w:bCs/>
          <w:color w:val="5F7052"/>
        </w:rPr>
        <w:t xml:space="preserve">Dinner — choose one:</w:t>
      </w:r>
    </w:p>
    <w:p>
      <w:pPr>
        <w:keepNext/>
        <w:spacing w:after="30"/>
        <w:ind w:left="260"/>
      </w:pPr>
      <w:r>
        <w:rPr>
          <w:b/>
          <w:bCs/>
        </w:rPr>
        <w:t xml:space="preserve">A. </w:t>
      </w:r>
      <w:r>
        <w:t xml:space="preserve">Vegetable pulao with a cooked cauliflower sabzi.</w:t>
      </w:r>
    </w:p>
    <w:p>
      <w:pPr>
        <w:spacing w:after="90"/>
        <w:ind w:left="260"/>
      </w:pPr>
      <w:r>
        <w:rPr>
          <w:b/>
          <w:bCs/>
        </w:rPr>
        <w:t xml:space="preserve">B. </w:t>
      </w:r>
      <w:r>
        <w:t xml:space="preserve">Chicken pulao with the same cooked cauliflower sabzi.</w:t>
      </w:r>
    </w:p>
    <w:p>
      <w:pPr>
        <w:keepNext w:val="false"/>
        <w:spacing w:after="80"/>
      </w:pPr>
      <w:r>
        <w:rPr>
          <w:b/>
          <w:bCs/>
          <w:color w:val="5F7052"/>
        </w:rPr>
        <w:t xml:space="preserve">If you're still hungry: </w:t>
      </w:r>
      <w:r>
        <w:t xml:space="preserve">A piece of fruit.</w:t>
      </w:r>
    </w:p>
    <w:p>
      <w:pPr>
        <w:keepNext/>
        <w:pBdr>
          <w:top w:val="single" w:color="A97418" w:sz="6" w:space="4"/>
        </w:pBdr>
        <w:spacing w:after="130" w:before="320"/>
      </w:pPr>
      <w:r>
        <w:rPr>
          <w:b/>
          <w:bCs/>
          <w:color w:val="1F2E4D"/>
          <w:sz w:val="26"/>
          <w:szCs w:val="26"/>
        </w:rPr>
        <w:t xml:space="preserve">Day 7 — Reflection</w:t>
      </w:r>
    </w:p>
    <w:p>
      <w:pPr>
        <w:keepNext/>
        <w:spacing w:after="80"/>
      </w:pPr>
      <w:r>
        <w:rPr>
          <w:b/>
          <w:bCs/>
          <w:color w:val="5F7052"/>
        </w:rPr>
        <w:t xml:space="preserve">Today: </w:t>
      </w:r>
      <w:r>
        <w:t xml:space="preserve">A week spent noticing how a bowl of palak, a methi dal, or a broccoli stir-fry already carry vitamin K toward your body's everyday clotting and bone work — and understanding why your baby still gets a separate vitamin K shot at birth — is worth a quick look back.</w:t>
      </w:r>
    </w:p>
    <w:p>
      <w:pPr>
        <w:keepNext/>
        <w:spacing w:after="80"/>
      </w:pPr>
      <w:r>
        <w:rPr>
          <w:b/>
          <w:bCs/>
          <w:color w:val="5F7052"/>
        </w:rPr>
        <w:t xml:space="preserve">Breakfast: </w:t>
      </w:r>
      <w:r>
        <w:t xml:space="preserve">Whichever breakfast felt best this week — worth repeating.</w:t>
      </w:r>
    </w:p>
    <w:p>
      <w:pPr>
        <w:keepNext/>
        <w:spacing w:after="80"/>
      </w:pPr>
      <w:r>
        <w:rPr>
          <w:b/>
          <w:bCs/>
          <w:color w:val="5F7052"/>
        </w:rPr>
        <w:t xml:space="preserve">Lunch: </w:t>
      </w:r>
      <w:r>
        <w:t xml:space="preserve">Whichever lunch from this week you'd want again.</w:t>
      </w:r>
    </w:p>
    <w:p>
      <w:pPr>
        <w:keepNext/>
        <w:spacing w:after="80"/>
      </w:pPr>
      <w:r>
        <w:rPr>
          <w:b/>
          <w:bCs/>
          <w:color w:val="5F7052"/>
        </w:rPr>
        <w:t xml:space="preserve">Nourishment break: </w:t>
      </w:r>
      <w:r>
        <w:t xml:space="preserve">Whichever snack worked best for you this week.</w:t>
      </w:r>
    </w:p>
    <w:p>
      <w:pPr>
        <w:keepNext/>
        <w:spacing w:after="80"/>
      </w:pPr>
      <w:r>
        <w:rPr>
          <w:b/>
          <w:bCs/>
          <w:color w:val="5F7052"/>
        </w:rPr>
        <w:t xml:space="preserve">Dinner: </w:t>
      </w:r>
      <w:r>
        <w:t xml:space="preserve">Whichever dinner from this week you'd want again.</w:t>
      </w:r>
    </w:p>
    <w:p>
      <w:pPr>
        <w:keepNext w:val="false"/>
        <w:spacing w:after="80"/>
      </w:pPr>
      <w:r>
        <w:rPr>
          <w:b/>
          <w:bCs/>
          <w:color w:val="5F7052"/>
        </w:rPr>
        <w:t xml:space="preserve">If you're still hungry: </w:t>
      </w:r>
      <w:r>
        <w:t xml:space="preserve">A familiar snack, whatever suits you.</w:t>
      </w:r>
    </w:p>
    <w:p>
      <w:pPr>
        <w:spacing w:after="50"/>
      </w:pPr>
      <w:r>
        <w:rPr>
          <w:i/>
          <w:iCs/>
          <w:color w:val="5F7052"/>
        </w:rPr>
        <w:t xml:space="preserve">Leafy greens are quietly doing this week's work — no supplement needed, and your baby's own protection comes from a separate, standard newborn shot, not from your diet.</w:t>
      </w:r>
    </w:p>
    <w:p>
      <w:pPr>
        <w:pStyle w:val="Heading2"/>
        <w:spacing w:after="100" w:before="260"/>
      </w:pPr>
      <w:r>
        <w:t xml:space="preserve">Gentle weekly reflection</w:t>
      </w:r>
    </w:p>
    <w:p>
      <w:pPr>
        <w:spacing w:after="100"/>
      </w:pPr>
      <w:r>
        <w:t xml:space="preserve">Which leafy greens already show up in your usual cooking? Was the difference between your own vitamin K and your baby's newborn shot new information for you?</w:t>
      </w:r>
    </w:p>
    <w:p>
      <w:pPr>
        <w:pStyle w:val="Heading2"/>
        <w:spacing w:after="100" w:before="260"/>
      </w:pPr>
      <w:r>
        <w:t xml:space="preserve">Looking ahead</w:t>
      </w:r>
    </w:p>
    <w:p>
      <w:pPr>
        <w:spacing w:after="100"/>
      </w:pPr>
      <w:r>
        <w:t xml:space="preserve">Next week, we'll look at vitamin B6 — a nutrient with a real, practical connection to nausea, alongside its everyday role in how your body uses protein.</w:t>
      </w:r>
    </w:p>
    <w:p>
      <w:pPr>
        <w:pStyle w:val="Heading2"/>
        <w:spacing w:after="100" w:before="260"/>
      </w:pPr>
      <w:r>
        <w:t xml:space="preserve">Food safety basics (collapsible reminder, reachable every week)</w:t>
      </w:r>
    </w:p>
    <w:p>
      <w:pPr>
        <w:pStyle w:val="ListParagraph"/>
        <w:numPr>
          <w:ilvl w:val="0"/>
          <w:numId w:val="1"/>
        </w:numPr>
        <w:spacing w:after="60"/>
      </w:pPr>
      <w:r>
        <w:t xml:space="preserve">Cook eggs, meat, and fish all the way through — no runny yolks or pink centres.</w:t>
      </w:r>
    </w:p>
    <w:p>
      <w:pPr>
        <w:pStyle w:val="ListParagraph"/>
        <w:numPr>
          <w:ilvl w:val="0"/>
          <w:numId w:val="1"/>
        </w:numPr>
        <w:spacing w:after="60"/>
      </w:pPr>
      <w:r>
        <w:t xml:space="preserve">Cook sprouts before eating them. Raw sprouts carry a real risk of bacteria that washing doesn't remove — skip them raw entirely.</w:t>
      </w:r>
    </w:p>
    <w:p>
      <w:pPr>
        <w:pStyle w:val="ListParagraph"/>
        <w:numPr>
          <w:ilvl w:val="0"/>
          <w:numId w:val="1"/>
        </w:numPr>
        <w:spacing w:after="60"/>
      </w:pPr>
      <w:r>
        <w:t xml:space="preserve">Choose pasteurized milk, curd, and paneer.</w:t>
      </w:r>
    </w:p>
    <w:p>
      <w:pPr>
        <w:pStyle w:val="ListParagraph"/>
        <w:numPr>
          <w:ilvl w:val="0"/>
          <w:numId w:val="1"/>
        </w:numPr>
        <w:spacing w:after="60"/>
      </w:pPr>
      <w:r>
        <w:t xml:space="preserve">Wash fruits and vegetables well.</w:t>
      </w:r>
    </w:p>
    <w:p>
      <w:pPr>
        <w:pStyle w:val="ListParagraph"/>
        <w:numPr>
          <w:ilvl w:val="0"/>
          <w:numId w:val="1"/>
        </w:numPr>
        <w:spacing w:after="60"/>
      </w:pPr>
      <w:r>
        <w:t xml:space="preserve">Use reliably safe drinking water. If the source is uncertain, boil it or use a purifier suitable for the local water risk, and avoid ice from unknown sources when eating out.</w:t>
      </w:r>
    </w:p>
    <w:p>
      <w:pPr>
        <w:pStyle w:val="ListParagraph"/>
        <w:numPr>
          <w:ilvl w:val="0"/>
          <w:numId w:val="1"/>
        </w:numPr>
        <w:spacing w:after="60"/>
      </w:pPr>
      <w:r>
        <w:t xml:space="preserve">Keep total caffeine under 200 mg a day, unless your maternity team advises otherwise.</w:t>
      </w:r>
    </w:p>
    <w:p>
      <w:pPr>
        <w:pStyle w:val="ListParagraph"/>
        <w:numPr>
          <w:ilvl w:val="0"/>
          <w:numId w:val="1"/>
        </w:numPr>
        <w:spacing w:after="60"/>
      </w:pPr>
      <w:r>
        <w:t xml:space="preserve">Skip alcohol.</w:t>
      </w:r>
    </w:p>
    <w:p>
      <w:pPr>
        <w:pStyle w:val="ListParagraph"/>
        <w:numPr>
          <w:ilvl w:val="0"/>
          <w:numId w:val="1"/>
        </w:numPr>
        <w:spacing w:after="60"/>
      </w:pPr>
      <w:r>
        <w:t xml:space="preserve">Refrigerate cooked food promptly, and reheat leftovers until steaming hot, not just warm.</w:t>
      </w:r>
    </w:p>
    <w:p>
      <w:pPr>
        <w:pStyle w:val="ListParagraph"/>
        <w:numPr>
          <w:ilvl w:val="0"/>
          <w:numId w:val="1"/>
        </w:numPr>
        <w:spacing w:after="60"/>
      </w:pPr>
      <w:r>
        <w:t xml:space="preserve">Choose lower-mercury fish, and cook it fully.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2026-08-05T09:27:58.858Z</dcterms:created>
  <dcterms:modified xsi:type="dcterms:W3CDTF">2026-08-05T09:27:58.858Z</dcterms:modified>
</cp:coreProperties>
</file>

<file path=docProps/custom.xml><?xml version="1.0" encoding="utf-8"?>
<Properties xmlns="http://schemas.openxmlformats.org/officeDocument/2006/custom-properties" xmlns:vt="http://schemas.openxmlformats.org/officeDocument/2006/docPropsVTypes"/>
</file>