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Third Trimester, Week 33</w:t>
      </w:r>
    </w:p>
    <w:p>
      <w:pPr>
        <w:spacing w:after="200"/>
      </w:pPr>
      <w:r>
        <w:rPr>
          <w:i/>
          <w:iCs/>
          <w:color w:val="5F7052"/>
          <w:sz w:val="20"/>
          <w:szCs w:val="20"/>
        </w:rPr>
        <w:t xml:space="preserve">A handful of cashews, a bowl of dal, a mushroom sabzi — copper is quietly at work in ordinary meals.</w:t>
      </w:r>
    </w:p>
    <w:p>
      <w:pPr>
        <w:pStyle w:val="Heading1"/>
        <w:spacing w:after="100" w:before="260"/>
      </w:pPr>
      <w:r>
        <w:t xml:space="preserve">Weekly nourishment theme</w:t>
      </w:r>
    </w:p>
    <w:p>
      <w:pPr>
        <w:spacing w:after="100"/>
      </w:pPr>
      <w:r>
        <w:rPr>
          <w:b/>
          <w:bCs/>
          <w:color w:val="1F2E4D"/>
        </w:rPr>
        <w:t xml:space="preserve">Copper</w:t>
      </w:r>
    </w:p>
    <w:p>
      <w:pPr>
        <w:spacing w:after="100"/>
      </w:pPr>
      <w:r>
        <w:rPr>
          <w:i/>
          <w:iCs/>
          <w:color w:val="5F7052"/>
        </w:rPr>
        <w:t xml:space="preserve">“A handful of cashews, a bowl of dal, a mushroom sabzi — copper is quietly at work in ordinary meals.”</w:t>
      </w:r>
    </w:p>
    <w:p>
      <w:pPr>
        <w:pStyle w:val="Heading2"/>
        <w:spacing w:after="100" w:before="260"/>
      </w:pPr>
      <w:r>
        <w:t xml:space="preserve">Why it matters now</w:t>
      </w:r>
    </w:p>
    <w:p>
      <w:pPr>
        <w:spacing w:after="100"/>
      </w:pPr>
      <w:r>
        <w:t xml:space="preserve">Copper is a cofactor for enzymes involved in iron metabolism, connective tissue formation, and nerve signalling. ICMR-NIN's 2020 committee gives a general adult figure of 1.7 mg per day, without a separate pregnancy value — the same gap pattern already seen with vitamin E and vitamin K. NIH's US pregnancy RDA — 1,000 mcg (1 mg) per day — is used here as a clearly labelled international reference, not a number to calculate meal by meal.</w:t>
      </w:r>
    </w:p>
    <w:p>
      <w:pPr>
        <w:keepNext w:val="false"/>
        <w:spacing w:after="80"/>
      </w:pPr>
      <w:r>
        <w:rPr>
          <w:b/>
          <w:bCs/>
          <w:color w:val="BE6240"/>
        </w:rPr>
        <w:t xml:space="preserve">If you eat meat, fish, or eggs: </w:t>
      </w:r>
      <w:r>
        <w:t xml:space="preserve">Copper leans toward plant foods — cashews, sesame and sunflower seeds, whole grains, and legumes are strong, reliable sources. Meat, fish, and chicken add only moderate amounts by comparison; the most concentrated animal sources (shellfish, organ meats) aren't a focus here — liver in particular already carries a separate caution in this series for its very high vitamin A content.</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Copper is a cofactor for enzymes involved in iron metabolism, connective tissue formation, and nerve signalling. ICMR-NIN's 2020 committee gives a general adult figure of 1.7 mg per day, without a separate pregnancy value — the same gap pattern already seen with vitamin E and vitamin K. NIH's US pregnancy RDA — 1,000 mcg (1 mg) per day — is used here as a clearly labelled international reference, not a number to calculate meal by meal.</w:t>
      </w:r>
    </w:p>
    <w:p>
      <w:pPr>
        <w:keepNext/>
        <w:spacing w:after="40"/>
      </w:pPr>
      <w:r>
        <w:rPr>
          <w:b/>
          <w:bCs/>
          <w:color w:val="5F7052"/>
        </w:rPr>
        <w:t xml:space="preserve">Breakfast — choose one:</w:t>
      </w:r>
    </w:p>
    <w:p>
      <w:pPr>
        <w:keepNext/>
        <w:spacing w:after="30"/>
        <w:ind w:left="260"/>
      </w:pPr>
      <w:r>
        <w:rPr>
          <w:b/>
          <w:bCs/>
        </w:rPr>
        <w:t xml:space="preserve">A. </w:t>
      </w:r>
      <w:r>
        <w:t xml:space="preserve">Mushroom-and-vegetable paratha with a bowl of curd.</w:t>
      </w:r>
    </w:p>
    <w:p>
      <w:pPr>
        <w:spacing w:after="90"/>
        <w:ind w:left="260"/>
      </w:pPr>
      <w:r>
        <w:rPr>
          <w:b/>
          <w:bCs/>
        </w:rPr>
        <w:t xml:space="preserve">B. </w:t>
      </w:r>
      <w:r>
        <w:t xml:space="preserve">Mushroom-and-egg paratha (egg mixed into the filling, cooked through) with a bowl of curd.</w:t>
      </w:r>
    </w:p>
    <w:p>
      <w:pPr>
        <w:keepNext/>
        <w:spacing w:after="40"/>
      </w:pPr>
      <w:r>
        <w:rPr>
          <w:b/>
          <w:bCs/>
          <w:color w:val="5F7052"/>
        </w:rPr>
        <w:t xml:space="preserve">Lunch — choose one:</w:t>
      </w:r>
    </w:p>
    <w:p>
      <w:pPr>
        <w:keepNext/>
        <w:spacing w:after="30"/>
        <w:ind w:left="260"/>
      </w:pPr>
      <w:r>
        <w:rPr>
          <w:b/>
          <w:bCs/>
        </w:rPr>
        <w:t xml:space="preserve">A. </w:t>
      </w:r>
      <w:r>
        <w:t xml:space="preserve">Chana dal (split chickpea) with whole-wheat roti and a cooked vegetable sabzi.</w:t>
      </w:r>
    </w:p>
    <w:p>
      <w:pPr>
        <w:spacing w:after="90"/>
        <w:ind w:left="260"/>
      </w:pPr>
      <w:r>
        <w:rPr>
          <w:b/>
          <w:bCs/>
        </w:rPr>
        <w:t xml:space="preserve">B. </w:t>
      </w:r>
      <w:r>
        <w:t xml:space="preserve">Chicken-and-chana curry (cooked through) with whole-wheat roti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cashews.</w:t>
      </w:r>
    </w:p>
    <w:p>
      <w:pPr>
        <w:spacing w:after="90"/>
        <w:ind w:left="260"/>
      </w:pPr>
      <w:r>
        <w:rPr>
          <w:b/>
          <w:bCs/>
        </w:rPr>
        <w:t xml:space="preserve">B. </w:t>
      </w:r>
      <w:r>
        <w:t xml:space="preserve">Plain curd with chopped fruit and a sesame sprinkle.</w:t>
      </w:r>
    </w:p>
    <w:p>
      <w:pPr>
        <w:keepNext/>
        <w:spacing w:after="40"/>
      </w:pPr>
      <w:r>
        <w:rPr>
          <w:b/>
          <w:bCs/>
          <w:color w:val="5F7052"/>
        </w:rPr>
        <w:t xml:space="preserve">Dinner — choose one:</w:t>
      </w:r>
    </w:p>
    <w:p>
      <w:pPr>
        <w:keepNext/>
        <w:spacing w:after="30"/>
        <w:ind w:left="260"/>
      </w:pPr>
      <w:r>
        <w:rPr>
          <w:b/>
          <w:bCs/>
        </w:rPr>
        <w:t xml:space="preserve">A. </w:t>
      </w:r>
      <w:r>
        <w:t xml:space="preserve">Toor dal with rice and a cooked vegetable sabzi.</w:t>
      </w:r>
    </w:p>
    <w:p>
      <w:pPr>
        <w:spacing w:after="90"/>
        <w:ind w:left="260"/>
      </w:pPr>
      <w:r>
        <w:rPr>
          <w:b/>
          <w:bCs/>
        </w:rPr>
        <w:t xml:space="preserve">B. </w:t>
      </w:r>
      <w:r>
        <w:t xml:space="preserve">Grilled lower-mercury fish (cooked through) with rice and the same cooked vegetable sabzi.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2 — Where copper naturally shows up</w:t>
      </w:r>
    </w:p>
    <w:p>
      <w:pPr>
        <w:keepNext/>
        <w:spacing w:after="80"/>
      </w:pPr>
      <w:r>
        <w:rPr>
          <w:b/>
          <w:bCs/>
          <w:color w:val="5F7052"/>
        </w:rPr>
        <w:t xml:space="preserve">Today: </w:t>
      </w:r>
      <w:r>
        <w:t xml:space="preserve">Copper leans toward plant foods — cashews, sesame and sunflower seeds, whole grains, millets, and legumes are strong, reliable sources. Meat, fish, and chicken add only moderate amounts by comparison. Liver is naturally very concentrated in copper, but this series already advises caution with liver during pregnancy for a different reason — its very high vitamin A content — so it isn't featured here as a food choice.</w:t>
      </w:r>
    </w:p>
    <w:p>
      <w:pPr>
        <w:keepNext/>
        <w:spacing w:after="40"/>
      </w:pPr>
      <w:r>
        <w:rPr>
          <w:b/>
          <w:bCs/>
          <w:color w:val="5F7052"/>
        </w:rPr>
        <w:t xml:space="preserve">Breakfast — choose one:</w:t>
      </w:r>
    </w:p>
    <w:p>
      <w:pPr>
        <w:keepNext/>
        <w:spacing w:after="30"/>
        <w:ind w:left="260"/>
      </w:pPr>
      <w:r>
        <w:rPr>
          <w:b/>
          <w:bCs/>
        </w:rPr>
        <w:t xml:space="preserve">A. </w:t>
      </w:r>
      <w:r>
        <w:t xml:space="preserve">Bajra (pearl millet) khichdi with a bowl of curd.</w:t>
      </w:r>
    </w:p>
    <w:p>
      <w:pPr>
        <w:spacing w:after="90"/>
        <w:ind w:left="260"/>
      </w:pPr>
      <w:r>
        <w:rPr>
          <w:b/>
          <w:bCs/>
        </w:rPr>
        <w:t xml:space="preserve">B. </w:t>
      </w:r>
      <w:r>
        <w:t xml:space="preserve">Bajra (pearl millet) khichdi with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Soybean (chunks) curry with rice and a cooked vegetable sabzi.</w:t>
      </w:r>
    </w:p>
    <w:p>
      <w:pPr>
        <w:spacing w:after="90"/>
        <w:ind w:left="260"/>
      </w:pPr>
      <w:r>
        <w:rPr>
          <w:b/>
          <w:bCs/>
        </w:rPr>
        <w:t xml:space="preserve">B. </w:t>
      </w:r>
      <w:r>
        <w:t xml:space="preserve">Chicken do pyaza (onion-based curry, cooked through) with rice and a sesame-tempered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Roasted sunflower seeds with a piece of fruit.</w:t>
      </w:r>
    </w:p>
    <w:p>
      <w:pPr>
        <w:spacing w:after="90"/>
        <w:ind w:left="260"/>
      </w:pPr>
      <w:r>
        <w:rPr>
          <w:b/>
          <w:bCs/>
        </w:rPr>
        <w:t xml:space="preserve">B. </w:t>
      </w:r>
      <w:r>
        <w:t xml:space="preserve">Roasted sunflower seeds with fruit and a small paneer-and-cucumber portion.</w:t>
      </w:r>
    </w:p>
    <w:p>
      <w:pPr>
        <w:keepNext/>
        <w:spacing w:after="40"/>
      </w:pPr>
      <w:r>
        <w:rPr>
          <w:b/>
          <w:bCs/>
          <w:color w:val="5F7052"/>
        </w:rPr>
        <w:t xml:space="preserve">Dinner — choose one:</w:t>
      </w:r>
    </w:p>
    <w:p>
      <w:pPr>
        <w:keepNext/>
        <w:spacing w:after="30"/>
        <w:ind w:left="260"/>
      </w:pPr>
      <w:r>
        <w:rPr>
          <w:b/>
          <w:bCs/>
        </w:rPr>
        <w:t xml:space="preserve">A. </w:t>
      </w:r>
      <w:r>
        <w:t xml:space="preserve">Sesame (til) tempered vegetable stir-fry with whole-wheat roti.</w:t>
      </w:r>
    </w:p>
    <w:p>
      <w:pPr>
        <w:spacing w:after="90"/>
        <w:ind w:left="260"/>
      </w:pPr>
      <w:r>
        <w:rPr>
          <w:b/>
          <w:bCs/>
        </w:rPr>
        <w:t xml:space="preserve">B. </w:t>
      </w:r>
      <w:r>
        <w:t xml:space="preserve">Sesame (til) tempered chicken stir-fry (cooked through) with whole-wheat roti.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3 — Copper and your baby's third-trimester stores</w:t>
      </w:r>
    </w:p>
    <w:p>
      <w:pPr>
        <w:keepNext/>
        <w:spacing w:after="80"/>
      </w:pPr>
      <w:r>
        <w:rPr>
          <w:b/>
          <w:bCs/>
          <w:color w:val="5F7052"/>
        </w:rPr>
        <w:t xml:space="preserve">Today: </w:t>
      </w:r>
      <w:r>
        <w:t xml:space="preserve">A large share of a baby's copper stores develops during the third trimester, particularly in the liver. This helps explain why copper is needed during pregnancy, but it isn't a reason to count copper or increase it beyond a varied diet and your prescribed prenatal.</w:t>
      </w:r>
    </w:p>
    <w:p>
      <w:pPr>
        <w:keepNext/>
        <w:spacing w:after="40"/>
      </w:pPr>
      <w:r>
        <w:rPr>
          <w:b/>
          <w:bCs/>
          <w:color w:val="5F7052"/>
        </w:rPr>
        <w:t xml:space="preserve">Breakfast — choose one:</w:t>
      </w:r>
    </w:p>
    <w:p>
      <w:pPr>
        <w:keepNext/>
        <w:spacing w:after="30"/>
        <w:ind w:left="260"/>
      </w:pPr>
      <w:r>
        <w:rPr>
          <w:b/>
          <w:bCs/>
        </w:rPr>
        <w:t xml:space="preserve">A. </w:t>
      </w:r>
      <w:r>
        <w:t xml:space="preserve">Vegetable uttapam with coconut chutney.</w:t>
      </w:r>
    </w:p>
    <w:p>
      <w:pPr>
        <w:spacing w:after="90"/>
        <w:ind w:left="260"/>
      </w:pPr>
      <w:r>
        <w:rPr>
          <w:b/>
          <w:bCs/>
        </w:rPr>
        <w:t xml:space="preserve">B. </w:t>
      </w:r>
      <w:r>
        <w:t xml:space="preserve">Egg uttapam (egg mixed into the batter, cooked through) with coconut chutney.</w:t>
      </w:r>
    </w:p>
    <w:p>
      <w:pPr>
        <w:keepNext/>
        <w:spacing w:after="40"/>
      </w:pPr>
      <w:r>
        <w:rPr>
          <w:b/>
          <w:bCs/>
          <w:color w:val="5F7052"/>
        </w:rPr>
        <w:t xml:space="preserve">Lunch — choose one:</w:t>
      </w:r>
    </w:p>
    <w:p>
      <w:pPr>
        <w:keepNext/>
        <w:spacing w:after="30"/>
        <w:ind w:left="260"/>
      </w:pPr>
      <w:r>
        <w:rPr>
          <w:b/>
          <w:bCs/>
        </w:rPr>
        <w:t xml:space="preserve">A. </w:t>
      </w:r>
      <w:r>
        <w:t xml:space="preserve">Chana (chickpea) curry with rice and a cooked spinach sabzi.</w:t>
      </w:r>
    </w:p>
    <w:p>
      <w:pPr>
        <w:spacing w:after="90"/>
        <w:ind w:left="260"/>
      </w:pPr>
      <w:r>
        <w:rPr>
          <w:b/>
          <w:bCs/>
        </w:rPr>
        <w:t xml:space="preserve">B. </w:t>
      </w:r>
      <w:r>
        <w:t xml:space="preserve">Lower-mercury fish curry (cooked through) with rice, cooked spinach, and a small sesame garnish.</w:t>
      </w:r>
    </w:p>
    <w:p>
      <w:pPr>
        <w:keepNext/>
        <w:spacing w:after="40"/>
      </w:pPr>
      <w:r>
        <w:rPr>
          <w:b/>
          <w:bCs/>
          <w:color w:val="5F7052"/>
        </w:rPr>
        <w:t xml:space="preserve">Nourishment break — choose one:</w:t>
      </w:r>
    </w:p>
    <w:p>
      <w:pPr>
        <w:keepNext/>
        <w:spacing w:after="30"/>
        <w:ind w:left="260"/>
      </w:pPr>
      <w:r>
        <w:rPr>
          <w:b/>
          <w:bCs/>
        </w:rPr>
        <w:t xml:space="preserve">A. </w:t>
      </w:r>
      <w:r>
        <w:t xml:space="preserve">A familiar fruit.</w:t>
      </w:r>
    </w:p>
    <w:p>
      <w:pPr>
        <w:spacing w:after="90"/>
        <w:ind w:left="260"/>
      </w:pPr>
      <w:r>
        <w:rPr>
          <w:b/>
          <w:bCs/>
        </w:rPr>
        <w:t xml:space="preserve">B. </w:t>
      </w:r>
      <w:r>
        <w:t xml:space="preserve">A familiar fruit with a small handful of cashews.</w:t>
      </w:r>
    </w:p>
    <w:p>
      <w:pPr>
        <w:keepNext/>
        <w:spacing w:after="40"/>
      </w:pPr>
      <w:r>
        <w:rPr>
          <w:b/>
          <w:bCs/>
          <w:color w:val="5F7052"/>
        </w:rPr>
        <w:t xml:space="preserve">Dinner — choose one:</w:t>
      </w:r>
    </w:p>
    <w:p>
      <w:pPr>
        <w:keepNext/>
        <w:spacing w:after="30"/>
        <w:ind w:left="260"/>
      </w:pPr>
      <w:r>
        <w:rPr>
          <w:b/>
          <w:bCs/>
        </w:rPr>
        <w:t xml:space="preserve">A. </w:t>
      </w:r>
      <w:r>
        <w:t xml:space="preserve">Mixed dal with whole-wheat roti and a cooked mushroom sabzi.</w:t>
      </w:r>
    </w:p>
    <w:p>
      <w:pPr>
        <w:spacing w:after="90"/>
        <w:ind w:left="260"/>
      </w:pPr>
      <w:r>
        <w:rPr>
          <w:b/>
          <w:bCs/>
        </w:rPr>
        <w:t xml:space="preserve">B. </w:t>
      </w:r>
      <w:r>
        <w:t xml:space="preserve">Chicken-and-mushroom curry (cooked through) with whole-wheat roti.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More isn't the goal</w:t>
      </w:r>
    </w:p>
    <w:p>
      <w:pPr>
        <w:keepNext/>
        <w:spacing w:after="80"/>
      </w:pPr>
      <w:r>
        <w:rPr>
          <w:b/>
          <w:bCs/>
          <w:color w:val="5F7052"/>
        </w:rPr>
        <w:t xml:space="preserve">Today: </w:t>
      </w:r>
      <w:r>
        <w:t xml:space="preserve">The upper limit for copper is 10 mg per day for pregnant adults and 8 mg per day for pregnant adolescents aged 14-18. Copper toxicity is uncommon from ordinary food. Excess exposure is more likely to involve inappropriate high-dose supplements, copper leaching from plumbing into drinking water, or a diagnosed condition such as Wilson's disease. There's no reason to add a separate copper supplement beyond your prescribed prenatal unless your maternity team recommends it.</w:t>
      </w:r>
    </w:p>
    <w:p>
      <w:pPr>
        <w:keepNext/>
        <w:spacing w:after="40"/>
      </w:pPr>
      <w:r>
        <w:rPr>
          <w:b/>
          <w:bCs/>
          <w:color w:val="5F7052"/>
        </w:rPr>
        <w:t xml:space="preserve">Breakfast — choose one:</w:t>
      </w:r>
    </w:p>
    <w:p>
      <w:pPr>
        <w:keepNext/>
        <w:spacing w:after="30"/>
        <w:ind w:left="260"/>
      </w:pPr>
      <w:r>
        <w:rPr>
          <w:b/>
          <w:bCs/>
        </w:rPr>
        <w:t xml:space="preserve">A. </w:t>
      </w:r>
      <w:r>
        <w:t xml:space="preserve">Multigrain (whole-wheat and millet) toast with peanut butter and a banana.</w:t>
      </w:r>
    </w:p>
    <w:p>
      <w:pPr>
        <w:spacing w:after="90"/>
        <w:ind w:left="260"/>
      </w:pPr>
      <w:r>
        <w:rPr>
          <w:b/>
          <w:bCs/>
        </w:rPr>
        <w:t xml:space="preserve">B. </w:t>
      </w:r>
      <w:r>
        <w:t xml:space="preserve">Multigrain (whole-wheat and millet) toast with a fully cooked vegetable-and-egg scramble, and a banana.</w:t>
      </w:r>
    </w:p>
    <w:p>
      <w:pPr>
        <w:keepNext/>
        <w:spacing w:after="40"/>
      </w:pPr>
      <w:r>
        <w:rPr>
          <w:b/>
          <w:bCs/>
          <w:color w:val="5F7052"/>
        </w:rPr>
        <w:t xml:space="preserve">Lunch — choose one:</w:t>
      </w:r>
    </w:p>
    <w:p>
      <w:pPr>
        <w:keepNext/>
        <w:spacing w:after="30"/>
        <w:ind w:left="260"/>
      </w:pPr>
      <w:r>
        <w:rPr>
          <w:b/>
          <w:bCs/>
        </w:rPr>
        <w:t xml:space="preserve">A. </w:t>
      </w:r>
      <w:r>
        <w:t xml:space="preserve">Whole-wheat pasta with mixed vegetables in a light tomato sauce.</w:t>
      </w:r>
    </w:p>
    <w:p>
      <w:pPr>
        <w:spacing w:after="90"/>
        <w:ind w:left="260"/>
      </w:pPr>
      <w:r>
        <w:rPr>
          <w:b/>
          <w:bCs/>
        </w:rPr>
        <w:t xml:space="preserve">B. </w:t>
      </w:r>
      <w:r>
        <w:t xml:space="preserve">Whole-wheat pasta with mixed vegetables and grilled chicken (cooked through) in a light tomato sauce.</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pistachios.</w:t>
      </w:r>
    </w:p>
    <w:p>
      <w:pPr>
        <w:spacing w:after="90"/>
        <w:ind w:left="260"/>
      </w:pPr>
      <w:r>
        <w:rPr>
          <w:b/>
          <w:bCs/>
        </w:rPr>
        <w:t xml:space="preserve">B. </w:t>
      </w:r>
      <w:r>
        <w:t xml:space="preserve">Pistachios with unsweetened lassi.</w:t>
      </w:r>
    </w:p>
    <w:p>
      <w:pPr>
        <w:keepNext/>
        <w:spacing w:after="40"/>
      </w:pPr>
      <w:r>
        <w:rPr>
          <w:b/>
          <w:bCs/>
          <w:color w:val="5F7052"/>
        </w:rPr>
        <w:t xml:space="preserve">Dinner — choose one:</w:t>
      </w:r>
    </w:p>
    <w:p>
      <w:pPr>
        <w:keepNext/>
        <w:spacing w:after="30"/>
        <w:ind w:left="260"/>
      </w:pPr>
      <w:r>
        <w:rPr>
          <w:b/>
          <w:bCs/>
        </w:rPr>
        <w:t xml:space="preserve">A. </w:t>
      </w:r>
      <w:r>
        <w:t xml:space="preserve">Mixed vegetable curry with whole-wheat roti.</w:t>
      </w:r>
    </w:p>
    <w:p>
      <w:pPr>
        <w:spacing w:after="90"/>
        <w:ind w:left="260"/>
      </w:pPr>
      <w:r>
        <w:rPr>
          <w:b/>
          <w:bCs/>
        </w:rPr>
        <w:t xml:space="preserve">B. </w:t>
      </w:r>
      <w:r>
        <w:t xml:space="preserve">Chicken-and-mixed-vegetable kadai curry (cooked through) with whole-wheat roti.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5 — Copper and its mineral teammates</w:t>
      </w:r>
    </w:p>
    <w:p>
      <w:pPr>
        <w:keepNext/>
        <w:spacing w:after="80"/>
      </w:pPr>
      <w:r>
        <w:rPr>
          <w:b/>
          <w:bCs/>
          <w:color w:val="5F7052"/>
        </w:rPr>
        <w:t xml:space="preserve">Today: </w:t>
      </w:r>
      <w:r>
        <w:t xml:space="preserve">Copper works closely with iron — a copper-dependent protein called ceruloplasmin helps your body use iron properly, a nutrient this series has already covered (Week 11). Also worth remembering from Week 21: taking high-dose zinc supplements beyond what your prenatal provides can interfere with copper absorption over time, so don't add extra zinc on your own.</w:t>
      </w:r>
    </w:p>
    <w:p>
      <w:pPr>
        <w:keepNext/>
        <w:spacing w:after="40"/>
      </w:pPr>
      <w:r>
        <w:rPr>
          <w:b/>
          <w:bCs/>
          <w:color w:val="5F7052"/>
        </w:rPr>
        <w:t xml:space="preserve">Breakfast — choose one:</w:t>
      </w:r>
    </w:p>
    <w:p>
      <w:pPr>
        <w:keepNext/>
        <w:spacing w:after="30"/>
        <w:ind w:left="260"/>
      </w:pPr>
      <w:r>
        <w:rPr>
          <w:b/>
          <w:bCs/>
        </w:rPr>
        <w:t xml:space="preserve">A. </w:t>
      </w:r>
      <w:r>
        <w:t xml:space="preserve">Jowar (sorghum) roti with a mixed vegetable sabzi and a bowl of curd.</w:t>
      </w:r>
    </w:p>
    <w:p>
      <w:pPr>
        <w:spacing w:after="90"/>
        <w:ind w:left="260"/>
      </w:pPr>
      <w:r>
        <w:rPr>
          <w:b/>
          <w:bCs/>
        </w:rPr>
        <w:t xml:space="preserve">B. </w:t>
      </w:r>
      <w:r>
        <w:t xml:space="preserve">Jowar (sorghum) roti with a mixed vegetable sabzi and a fully cooked masala omelette.</w:t>
      </w:r>
    </w:p>
    <w:p>
      <w:pPr>
        <w:keepNext/>
        <w:spacing w:after="40"/>
      </w:pPr>
      <w:r>
        <w:rPr>
          <w:b/>
          <w:bCs/>
          <w:color w:val="5F7052"/>
        </w:rPr>
        <w:t xml:space="preserve">Lunch — choose one:</w:t>
      </w:r>
    </w:p>
    <w:p>
      <w:pPr>
        <w:keepNext/>
        <w:spacing w:after="30"/>
        <w:ind w:left="260"/>
      </w:pPr>
      <w:r>
        <w:rPr>
          <w:b/>
          <w:bCs/>
        </w:rPr>
        <w:t xml:space="preserve">A. </w:t>
      </w:r>
      <w:r>
        <w:t xml:space="preserve">Moong dal (whole, sabut) with rice and a cooked vegetable sabzi.</w:t>
      </w:r>
    </w:p>
    <w:p>
      <w:pPr>
        <w:spacing w:after="90"/>
        <w:ind w:left="260"/>
      </w:pPr>
      <w:r>
        <w:rPr>
          <w:b/>
          <w:bCs/>
        </w:rPr>
        <w:t xml:space="preserve">B. </w:t>
      </w:r>
      <w:r>
        <w:t xml:space="preserve">Chicken-and-sabut-moong curry (cooked through) with rice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One small piece of til-gur chikki, or one small til laddu.</w:t>
      </w:r>
    </w:p>
    <w:p>
      <w:pPr>
        <w:spacing w:after="90"/>
        <w:ind w:left="260"/>
      </w:pPr>
      <w:r>
        <w:rPr>
          <w:b/>
          <w:bCs/>
        </w:rPr>
        <w:t xml:space="preserve">B. </w:t>
      </w:r>
      <w:r>
        <w:t xml:space="preserve">Plain curd topped with roasted sesame seeds and fruit.</w:t>
      </w:r>
    </w:p>
    <w:p>
      <w:pPr>
        <w:keepNext/>
        <w:spacing w:after="40"/>
      </w:pPr>
      <w:r>
        <w:rPr>
          <w:b/>
          <w:bCs/>
          <w:color w:val="5F7052"/>
        </w:rPr>
        <w:t xml:space="preserve">Dinner — choose one:</w:t>
      </w:r>
    </w:p>
    <w:p>
      <w:pPr>
        <w:keepNext/>
        <w:spacing w:after="30"/>
        <w:ind w:left="260"/>
      </w:pPr>
      <w:r>
        <w:rPr>
          <w:b/>
          <w:bCs/>
        </w:rPr>
        <w:t xml:space="preserve">A. </w:t>
      </w:r>
      <w:r>
        <w:t xml:space="preserve">Tofu-and-vegetable stir-fry with rice.</w:t>
      </w:r>
    </w:p>
    <w:p>
      <w:pPr>
        <w:spacing w:after="90"/>
        <w:ind w:left="260"/>
      </w:pPr>
      <w:r>
        <w:rPr>
          <w:b/>
          <w:bCs/>
        </w:rPr>
        <w:t xml:space="preserve">B. </w:t>
      </w:r>
      <w:r>
        <w:t xml:space="preserve">Lower-mercury fish curry or pan-cooked sardines (cooked through), served with rice and a sesame-tempered vegetable stir-fry.</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6 — Away from home</w:t>
      </w:r>
    </w:p>
    <w:p>
      <w:pPr>
        <w:keepNext/>
        <w:spacing w:after="80"/>
      </w:pPr>
      <w:r>
        <w:rPr>
          <w:b/>
          <w:bCs/>
          <w:color w:val="5F7052"/>
        </w:rPr>
        <w:t xml:space="preserve">Today: </w:t>
      </w:r>
      <w:r>
        <w:t xml:space="preserve">A handful of peanuts, a bowl of curd rice, a simple wrap — copper doesn't need anything elaborate, even on a day when cooking from scratch isn't realistic.</w:t>
      </w:r>
    </w:p>
    <w:p>
      <w:pPr>
        <w:keepNext/>
        <w:spacing w:after="40"/>
      </w:pPr>
      <w:r>
        <w:rPr>
          <w:b/>
          <w:bCs/>
          <w:color w:val="5F7052"/>
        </w:rPr>
        <w:t xml:space="preserve">Breakfast — choose one:</w:t>
      </w:r>
    </w:p>
    <w:p>
      <w:pPr>
        <w:keepNext/>
        <w:spacing w:after="30"/>
        <w:ind w:left="260"/>
      </w:pPr>
      <w:r>
        <w:rPr>
          <w:b/>
          <w:bCs/>
        </w:rPr>
        <w:t xml:space="preserve">A. </w:t>
      </w:r>
      <w:r>
        <w:t xml:space="preserve">Peanut butter toast with a banana.</w:t>
      </w:r>
    </w:p>
    <w:p>
      <w:pPr>
        <w:spacing w:after="90"/>
        <w:ind w:left="260"/>
      </w:pPr>
      <w:r>
        <w:rPr>
          <w:b/>
          <w:bCs/>
        </w:rPr>
        <w:t xml:space="preserve">B. </w:t>
      </w:r>
      <w:r>
        <w:t xml:space="preserve">Peanut butter toast with a banana, and a glass of milk.</w:t>
      </w:r>
    </w:p>
    <w:p>
      <w:pPr>
        <w:keepNext/>
        <w:spacing w:after="40"/>
      </w:pPr>
      <w:r>
        <w:rPr>
          <w:b/>
          <w:bCs/>
          <w:color w:val="5F7052"/>
        </w:rPr>
        <w:t xml:space="preserve">Lunch — choose one:</w:t>
      </w:r>
    </w:p>
    <w:p>
      <w:pPr>
        <w:keepNext/>
        <w:spacing w:after="30"/>
        <w:ind w:left="260"/>
      </w:pPr>
      <w:r>
        <w:rPr>
          <w:b/>
          <w:bCs/>
        </w:rPr>
        <w:t xml:space="preserve">A. </w:t>
      </w:r>
      <w:r>
        <w:t xml:space="preserve">Curd rice with roasted peanuts and a cucumber salad.</w:t>
      </w:r>
    </w:p>
    <w:p>
      <w:pPr>
        <w:spacing w:after="90"/>
        <w:ind w:left="260"/>
      </w:pPr>
      <w:r>
        <w:rPr>
          <w:b/>
          <w:bCs/>
        </w:rPr>
        <w:t xml:space="preserve">B. </w:t>
      </w:r>
      <w:r>
        <w:t xml:space="preserve">Chicken roll (whole-wheat roti wrap, chicken cooked through) with the same cucumber salad.</w:t>
      </w:r>
    </w:p>
    <w:p>
      <w:pPr>
        <w:keepNext/>
        <w:spacing w:after="40"/>
      </w:pPr>
      <w:r>
        <w:rPr>
          <w:b/>
          <w:bCs/>
          <w:color w:val="5F7052"/>
        </w:rPr>
        <w:t xml:space="preserve">Nourishment break — choose one:</w:t>
      </w:r>
    </w:p>
    <w:p>
      <w:pPr>
        <w:keepNext/>
        <w:spacing w:after="30"/>
        <w:ind w:left="260"/>
      </w:pPr>
      <w:r>
        <w:rPr>
          <w:b/>
          <w:bCs/>
        </w:rPr>
        <w:t xml:space="preserve">A. </w:t>
      </w:r>
      <w:r>
        <w:t xml:space="preserve">An apple with a small portion of roasted chana.</w:t>
      </w:r>
    </w:p>
    <w:p>
      <w:pPr>
        <w:spacing w:after="90"/>
        <w:ind w:left="260"/>
      </w:pPr>
      <w:r>
        <w:rPr>
          <w:b/>
          <w:bCs/>
        </w:rPr>
        <w:t xml:space="preserve">B. </w:t>
      </w:r>
      <w:r>
        <w:t xml:space="preserve">A banana with peanut butter.</w:t>
      </w:r>
    </w:p>
    <w:p>
      <w:pPr>
        <w:keepNext/>
        <w:spacing w:after="40"/>
      </w:pPr>
      <w:r>
        <w:rPr>
          <w:b/>
          <w:bCs/>
          <w:color w:val="5F7052"/>
        </w:rPr>
        <w:t xml:space="preserve">Dinner — choose one:</w:t>
      </w:r>
    </w:p>
    <w:p>
      <w:pPr>
        <w:keepNext/>
        <w:spacing w:after="30"/>
        <w:ind w:left="260"/>
      </w:pPr>
      <w:r>
        <w:rPr>
          <w:b/>
          <w:bCs/>
        </w:rPr>
        <w:t xml:space="preserve">A. </w:t>
      </w:r>
      <w:r>
        <w:t xml:space="preserve">Vegetable khichdi (rice and dal) with curd.</w:t>
      </w:r>
    </w:p>
    <w:p>
      <w:pPr>
        <w:spacing w:after="90"/>
        <w:ind w:left="260"/>
      </w:pPr>
      <w:r>
        <w:rPr>
          <w:b/>
          <w:bCs/>
        </w:rPr>
        <w:t xml:space="preserve">B. </w:t>
      </w:r>
      <w:r>
        <w:t xml:space="preserve">Egg khichdi (egg stirred in, cooked through) with curd.</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a handful of cashews, a bowl of chana dal, a mushroom sabzi, or a piece of fish can contribute copper to ordinary meals — and learning how copper supports iron use, connective tissue, and normal development —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A handful of cashews, a bowl of dal, a mushroom sabzi — copper is quietly at work in ordinary meals.</w:t>
      </w:r>
    </w:p>
    <w:p>
      <w:pPr>
        <w:pStyle w:val="Heading2"/>
        <w:spacing w:after="100" w:before="260"/>
      </w:pPr>
      <w:r>
        <w:t xml:space="preserve">Gentle weekly reflection</w:t>
      </w:r>
    </w:p>
    <w:p>
      <w:pPr>
        <w:spacing w:after="100"/>
      </w:pPr>
      <w:r>
        <w:t xml:space="preserve">Which everyday foods this week were already giving you copper without you realising it? Did learning about copper's role in pregnancy change how you think about these ordinary foods?</w:t>
      </w:r>
    </w:p>
    <w:p>
      <w:pPr>
        <w:pStyle w:val="Heading2"/>
        <w:spacing w:after="100" w:before="260"/>
      </w:pPr>
      <w:r>
        <w:t xml:space="preserve">Looking ahead</w:t>
      </w:r>
    </w:p>
    <w:p>
      <w:pPr>
        <w:spacing w:after="100"/>
      </w:pPr>
      <w:r>
        <w:t xml:space="preserve">Next week, we'll look at manganese — a trace mineral that works alongside copper in bone formation and antioxidant defence.</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2026-08-05T17:02:56.250Z</dcterms:created>
  <dcterms:modified xsi:type="dcterms:W3CDTF">2026-08-05T17:02:56.251Z</dcterms:modified>
</cp:coreProperties>
</file>

<file path=docProps/custom.xml><?xml version="1.0" encoding="utf-8"?>
<Properties xmlns="http://schemas.openxmlformats.org/officeDocument/2006/custom-properties" xmlns:vt="http://schemas.openxmlformats.org/officeDocument/2006/docPropsVTypes"/>
</file>