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Third Trimester, Week 36</w:t>
      </w:r>
    </w:p>
    <w:p>
      <w:pPr>
        <w:spacing w:after="200"/>
      </w:pPr>
      <w:r>
        <w:rPr>
          <w:i/>
          <w:iCs/>
          <w:color w:val="5F7052"/>
          <w:sz w:val="20"/>
          <w:szCs w:val="20"/>
        </w:rPr>
        <w:t xml:space="preserve">Milk, an egg, a mushroom sabzi, a handful of almonds — riboflavin's quiet, everyday work.</w:t>
      </w:r>
    </w:p>
    <w:p>
      <w:pPr>
        <w:pStyle w:val="Heading1"/>
        <w:spacing w:after="100" w:before="260"/>
      </w:pPr>
      <w:r>
        <w:t xml:space="preserve">Weekly nourishment theme</w:t>
      </w:r>
    </w:p>
    <w:p>
      <w:pPr>
        <w:spacing w:after="100"/>
      </w:pPr>
      <w:r>
        <w:rPr>
          <w:b/>
          <w:bCs/>
          <w:color w:val="1F2E4D"/>
        </w:rPr>
        <w:t xml:space="preserve">Riboflavin</w:t>
      </w:r>
    </w:p>
    <w:p>
      <w:pPr>
        <w:spacing w:after="100"/>
      </w:pPr>
      <w:r>
        <w:rPr>
          <w:i/>
          <w:iCs/>
          <w:color w:val="5F7052"/>
        </w:rPr>
        <w:t xml:space="preserve">“Milk, an egg, a mushroom sabzi, a handful of almonds — riboflavin's quiet, everyday work.”</w:t>
      </w:r>
    </w:p>
    <w:p>
      <w:pPr>
        <w:pStyle w:val="Heading2"/>
        <w:spacing w:after="100" w:before="260"/>
      </w:pPr>
      <w:r>
        <w:t xml:space="preserve">Why it matters now</w:t>
      </w:r>
    </w:p>
    <w:p>
      <w:pPr>
        <w:spacing w:after="100"/>
      </w:pPr>
      <w:r>
        <w:t xml:space="preserve">Riboflavin, or vitamin B2, helps your body release energy from food and supports normal cell growth and function. ICMR-NIN recommends 2.7 mg per day during pregnancy. The corresponding US recommendation is 1.4 mg per day, reflecting a different reference system. These figures are useful background — not numbers you need to calculate meal by meal.</w:t>
      </w:r>
    </w:p>
    <w:p>
      <w:pPr>
        <w:keepNext w:val="false"/>
        <w:spacing w:after="80"/>
      </w:pPr>
      <w:r>
        <w:rPr>
          <w:b/>
          <w:bCs/>
          <w:color w:val="BE6240"/>
        </w:rPr>
        <w:t xml:space="preserve">If you eat meat, fish, or eggs: </w:t>
      </w:r>
      <w:r>
        <w:t xml:space="preserve">Eggs are a useful riboflavin source. Most chicken and many commonly eaten fish provide smaller amounts than milk, eggs, or organ meats, so mushrooms, spinach, almonds, and fortified foods remain useful alongside them.</w:t>
      </w:r>
    </w:p>
    <w:p>
      <w:pPr>
        <w:keepNext w:val="false"/>
        <w:spacing w:after="80"/>
      </w:pPr>
      <w:r>
        <w:rPr>
          <w:b/>
          <w:bCs/>
          <w:color w:val="BE6240"/>
        </w:rPr>
        <w:t xml:space="preserve">If you avoid dairy: </w:t>
      </w:r>
      <w:r>
        <w:t xml:space="preserve">Wherever milk is listed, you may choose a sealed or pasteurised plant drink whose label specifically lists riboflavin. Curd and paneer do not have automatic nutritional equivalents, so use the stated mushroom, spinach, almond, or fortified-food alternative rather than assuming every plant substitute contains riboflavin.</w:t>
      </w:r>
    </w:p>
    <w:p>
      <w:pPr>
        <w:keepNext/>
        <w:pBdr>
          <w:top w:val="single" w:color="A97418" w:sz="6" w:space="4"/>
        </w:pBdr>
        <w:spacing w:after="130" w:before="320"/>
      </w:pPr>
      <w:r>
        <w:rPr>
          <w:b/>
          <w:bCs/>
          <w:color w:val="1F2E4D"/>
          <w:sz w:val="26"/>
          <w:szCs w:val="26"/>
        </w:rPr>
        <w:t xml:space="preserve">Day 1 — Anchor</w:t>
      </w:r>
    </w:p>
    <w:p>
      <w:pPr>
        <w:keepNext/>
        <w:spacing w:after="80"/>
      </w:pPr>
      <w:r>
        <w:rPr>
          <w:b/>
          <w:bCs/>
          <w:color w:val="5F7052"/>
        </w:rPr>
        <w:t xml:space="preserve">Today: </w:t>
      </w:r>
      <w:r>
        <w:t xml:space="preserve">Riboflavin, or vitamin B2, helps your body release energy from food and supports normal cell growth and function. ICMR-NIN recommends 2.7 mg per day during pregnancy. The corresponding US recommendation is 1.4 mg per day, reflecting a different reference system. These figures are useful background — not numbers you need to calculate meal by meal.</w:t>
      </w:r>
    </w:p>
    <w:p>
      <w:pPr>
        <w:keepNext/>
        <w:spacing w:after="40"/>
      </w:pPr>
      <w:r>
        <w:rPr>
          <w:b/>
          <w:bCs/>
          <w:color w:val="5F7052"/>
        </w:rPr>
        <w:t xml:space="preserve">Breakfast — choose one:</w:t>
      </w:r>
    </w:p>
    <w:p>
      <w:pPr>
        <w:keepNext/>
        <w:spacing w:after="30"/>
        <w:ind w:left="260"/>
      </w:pPr>
      <w:r>
        <w:rPr>
          <w:b/>
          <w:bCs/>
        </w:rPr>
        <w:t xml:space="preserve">A. </w:t>
      </w:r>
      <w:r>
        <w:t xml:space="preserve">Vegetable poha with milk or a riboflavin-fortified soy drink.</w:t>
      </w:r>
    </w:p>
    <w:p>
      <w:pPr>
        <w:spacing w:after="90"/>
        <w:ind w:left="260"/>
      </w:pPr>
      <w:r>
        <w:rPr>
          <w:b/>
          <w:bCs/>
        </w:rPr>
        <w:t xml:space="preserve">B. </w:t>
      </w:r>
      <w:r>
        <w:t xml:space="preserve">Vegetable poha with a fully cooked egg bhurji.</w:t>
      </w:r>
    </w:p>
    <w:p>
      <w:pPr>
        <w:keepNext/>
        <w:spacing w:after="40"/>
      </w:pPr>
      <w:r>
        <w:rPr>
          <w:b/>
          <w:bCs/>
          <w:color w:val="5F7052"/>
        </w:rPr>
        <w:t xml:space="preserve">Lunch — choose one:</w:t>
      </w:r>
    </w:p>
    <w:p>
      <w:pPr>
        <w:keepNext/>
        <w:spacing w:after="30"/>
        <w:ind w:left="260"/>
      </w:pPr>
      <w:r>
        <w:rPr>
          <w:b/>
          <w:bCs/>
        </w:rPr>
        <w:t xml:space="preserve">A. </w:t>
      </w:r>
      <w:r>
        <w:t xml:space="preserve">Palak paneer with whole-wheat roti, or palak-mushroom curry with whole-wheat roti for a dairy-free choice.</w:t>
      </w:r>
    </w:p>
    <w:p>
      <w:pPr>
        <w:spacing w:after="90"/>
        <w:ind w:left="260"/>
      </w:pPr>
      <w:r>
        <w:rPr>
          <w:b/>
          <w:bCs/>
        </w:rPr>
        <w:t xml:space="preserve">B. </w:t>
      </w:r>
      <w:r>
        <w:t xml:space="preserve">Chicken-and-spinach curry (cooked through) with whole-wheat roti and a small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Almonds with a piece of fruit.</w:t>
      </w:r>
    </w:p>
    <w:p>
      <w:pPr>
        <w:spacing w:after="90"/>
        <w:ind w:left="260"/>
      </w:pPr>
      <w:r>
        <w:rPr>
          <w:b/>
          <w:bCs/>
        </w:rPr>
        <w:t xml:space="preserve">B. </w:t>
      </w:r>
      <w:r>
        <w:t xml:space="preserve">Cooked mushroom-and-corn chaat.</w:t>
      </w:r>
    </w:p>
    <w:p>
      <w:pPr>
        <w:keepNext/>
        <w:spacing w:after="40"/>
      </w:pPr>
      <w:r>
        <w:rPr>
          <w:b/>
          <w:bCs/>
          <w:color w:val="5F7052"/>
        </w:rPr>
        <w:t xml:space="preserve">Dinner — choose one:</w:t>
      </w:r>
    </w:p>
    <w:p>
      <w:pPr>
        <w:keepNext/>
        <w:spacing w:after="30"/>
        <w:ind w:left="260"/>
      </w:pPr>
      <w:r>
        <w:rPr>
          <w:b/>
          <w:bCs/>
        </w:rPr>
        <w:t xml:space="preserve">A. </w:t>
      </w:r>
      <w:r>
        <w:t xml:space="preserve">Mushroom-and-vegetable curry with whole-wheat roti.</w:t>
      </w:r>
    </w:p>
    <w:p>
      <w:pPr>
        <w:spacing w:after="90"/>
        <w:ind w:left="260"/>
      </w:pPr>
      <w:r>
        <w:rPr>
          <w:b/>
          <w:bCs/>
        </w:rPr>
        <w:t xml:space="preserve">B. </w:t>
      </w:r>
      <w:r>
        <w:t xml:space="preserve">Chicken-and-mushroom curry (cooked through) with whole-wheat roti and a cooked spinach sabzi.</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2 — Where riboflavin naturally shows up</w:t>
      </w:r>
    </w:p>
    <w:p>
      <w:pPr>
        <w:keepNext/>
        <w:spacing w:after="80"/>
      </w:pPr>
      <w:r>
        <w:rPr>
          <w:b/>
          <w:bCs/>
          <w:color w:val="5F7052"/>
        </w:rPr>
        <w:t xml:space="preserve">Today: </w:t>
      </w:r>
      <w:r>
        <w:t xml:space="preserve">Riboflavin shows up across both plant and animal foods, though not evenly. Milk, curd, and eggs are familiar sources, and mushrooms, spinach, and almonds add a genuine plant contribution too. Liver is the single most concentrated source, but this series already flagged (Week 28) that pregnancy calls for limiting liver because of its very high vitamin A content — so it isn't built into this week's meal options. Riboflavin is sensitive to light, so milk is best kept in an opaque or covered container away from direct sunlight. Because riboflavin is water-soluble, boiling vegetables and discarding the water can lose more of it than steaming or microwaving.</w:t>
      </w:r>
    </w:p>
    <w:p>
      <w:pPr>
        <w:keepNext/>
        <w:spacing w:after="40"/>
      </w:pPr>
      <w:r>
        <w:rPr>
          <w:b/>
          <w:bCs/>
          <w:color w:val="5F7052"/>
        </w:rPr>
        <w:t xml:space="preserve">Breakfast — choose one:</w:t>
      </w:r>
    </w:p>
    <w:p>
      <w:pPr>
        <w:keepNext/>
        <w:spacing w:after="30"/>
        <w:ind w:left="260"/>
      </w:pPr>
      <w:r>
        <w:rPr>
          <w:b/>
          <w:bCs/>
        </w:rPr>
        <w:t xml:space="preserve">A. </w:t>
      </w:r>
      <w:r>
        <w:t xml:space="preserve">Mushroom-and-spinach rice bowl with cucumber.</w:t>
      </w:r>
    </w:p>
    <w:p>
      <w:pPr>
        <w:spacing w:after="90"/>
        <w:ind w:left="260"/>
      </w:pPr>
      <w:r>
        <w:rPr>
          <w:b/>
          <w:bCs/>
        </w:rPr>
        <w:t xml:space="preserve">B. </w:t>
      </w:r>
      <w:r>
        <w:t xml:space="preserve">Curd rice with a hard-boiled egg and cucumber.</w:t>
      </w:r>
    </w:p>
    <w:p>
      <w:pPr>
        <w:keepNext/>
        <w:spacing w:after="40"/>
      </w:pPr>
      <w:r>
        <w:rPr>
          <w:b/>
          <w:bCs/>
          <w:color w:val="5F7052"/>
        </w:rPr>
        <w:t xml:space="preserve">Lunch — choose one:</w:t>
      </w:r>
    </w:p>
    <w:p>
      <w:pPr>
        <w:keepNext/>
        <w:spacing w:after="30"/>
        <w:ind w:left="260"/>
      </w:pPr>
      <w:r>
        <w:rPr>
          <w:b/>
          <w:bCs/>
        </w:rPr>
        <w:t xml:space="preserve">A. </w:t>
      </w:r>
      <w:r>
        <w:t xml:space="preserve">Paneer-and-spinach curry with whole-wheat roti.</w:t>
      </w:r>
    </w:p>
    <w:p>
      <w:pPr>
        <w:spacing w:after="90"/>
        <w:ind w:left="260"/>
      </w:pPr>
      <w:r>
        <w:rPr>
          <w:b/>
          <w:bCs/>
        </w:rPr>
        <w:t xml:space="preserve">B. </w:t>
      </w:r>
      <w:r>
        <w:t xml:space="preserve">Chicken-and-spinach curry (cooked through) with whole-wheat roti and a small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Spinach-and-corn mini sandwich.</w:t>
      </w:r>
    </w:p>
    <w:p>
      <w:pPr>
        <w:spacing w:after="90"/>
        <w:ind w:left="260"/>
      </w:pPr>
      <w:r>
        <w:rPr>
          <w:b/>
          <w:bCs/>
        </w:rPr>
        <w:t xml:space="preserve">B. </w:t>
      </w:r>
      <w:r>
        <w:t xml:space="preserve">Fruit with peanuts.</w:t>
      </w:r>
    </w:p>
    <w:p>
      <w:pPr>
        <w:keepNext/>
        <w:spacing w:after="40"/>
      </w:pPr>
      <w:r>
        <w:rPr>
          <w:b/>
          <w:bCs/>
          <w:color w:val="5F7052"/>
        </w:rPr>
        <w:t xml:space="preserve">Dinner — choose one:</w:t>
      </w:r>
    </w:p>
    <w:p>
      <w:pPr>
        <w:keepNext/>
        <w:spacing w:after="30"/>
        <w:ind w:left="260"/>
      </w:pPr>
      <w:r>
        <w:rPr>
          <w:b/>
          <w:bCs/>
        </w:rPr>
        <w:t xml:space="preserve">A. </w:t>
      </w:r>
      <w:r>
        <w:t xml:space="preserve">Mushroom-and-spinach stir-fry with whole-wheat roti.</w:t>
      </w:r>
    </w:p>
    <w:p>
      <w:pPr>
        <w:spacing w:after="90"/>
        <w:ind w:left="260"/>
      </w:pPr>
      <w:r>
        <w:rPr>
          <w:b/>
          <w:bCs/>
        </w:rPr>
        <w:t xml:space="preserve">B. </w:t>
      </w:r>
      <w:r>
        <w:t xml:space="preserve">Chicken-and-mushroom stir-fry (cooked through) with whole-wheat roti.</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3 — When intake may need more attention</w:t>
      </w:r>
    </w:p>
    <w:p>
      <w:pPr>
        <w:keepNext/>
        <w:spacing w:after="80"/>
      </w:pPr>
      <w:r>
        <w:rPr>
          <w:b/>
          <w:bCs/>
          <w:color w:val="5F7052"/>
        </w:rPr>
        <w:t xml:space="preserve">Today: </w:t>
      </w:r>
      <w:r>
        <w:t xml:space="preserve">Riboflavin deficiency is uncommon, but obtaining enough can require more planning if you avoid dairy and eggs, follow a very restricted diet, have prolonged poor intake, or have a condition that affects nutrient absorption. Symptoms such as mouth soreness, skin changes, or eye irritation can have many causes and should not be self-diagnosed as a vitamin deficiency. If your diet has become very limited or you have persistent symptoms, discuss them with your maternity team.</w:t>
      </w:r>
    </w:p>
    <w:p>
      <w:pPr>
        <w:keepNext/>
        <w:spacing w:after="40"/>
      </w:pPr>
      <w:r>
        <w:rPr>
          <w:b/>
          <w:bCs/>
          <w:color w:val="5F7052"/>
        </w:rPr>
        <w:t xml:space="preserve">Breakfast — choose one:</w:t>
      </w:r>
    </w:p>
    <w:p>
      <w:pPr>
        <w:keepNext/>
        <w:spacing w:after="30"/>
        <w:ind w:left="260"/>
      </w:pPr>
      <w:r>
        <w:rPr>
          <w:b/>
          <w:bCs/>
        </w:rPr>
        <w:t xml:space="preserve">A. </w:t>
      </w:r>
      <w:r>
        <w:t xml:space="preserve">Grilled mushroom-and-vegetable sandwich with milk or a riboflavin-fortified soy drink.</w:t>
      </w:r>
    </w:p>
    <w:p>
      <w:pPr>
        <w:spacing w:after="90"/>
        <w:ind w:left="260"/>
      </w:pPr>
      <w:r>
        <w:rPr>
          <w:b/>
          <w:bCs/>
        </w:rPr>
        <w:t xml:space="preserve">B. </w:t>
      </w:r>
      <w:r>
        <w:t xml:space="preserve">Grilled vegetable-and-egg sandwich (egg cooked through) with milk or a riboflavin-fortified soy drink.</w:t>
      </w:r>
    </w:p>
    <w:p>
      <w:pPr>
        <w:keepNext/>
        <w:spacing w:after="40"/>
      </w:pPr>
      <w:r>
        <w:rPr>
          <w:b/>
          <w:bCs/>
          <w:color w:val="5F7052"/>
        </w:rPr>
        <w:t xml:space="preserve">Lunch — choose one:</w:t>
      </w:r>
    </w:p>
    <w:p>
      <w:pPr>
        <w:keepNext/>
        <w:spacing w:after="30"/>
        <w:ind w:left="260"/>
      </w:pPr>
      <w:r>
        <w:rPr>
          <w:b/>
          <w:bCs/>
        </w:rPr>
        <w:t xml:space="preserve">A. </w:t>
      </w:r>
      <w:r>
        <w:t xml:space="preserve">Chole (chickpea) curry with whole-wheat roti and a cooked vegetable sabzi.</w:t>
      </w:r>
    </w:p>
    <w:p>
      <w:pPr>
        <w:spacing w:after="90"/>
        <w:ind w:left="260"/>
      </w:pPr>
      <w:r>
        <w:rPr>
          <w:b/>
          <w:bCs/>
        </w:rPr>
        <w:t xml:space="preserve">B. </w:t>
      </w:r>
      <w:r>
        <w:t xml:space="preserve">Chicken-and-chole curry (cooked through) with whole-wheat roti and a small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Fortified whole-grain cereal with milk or a riboflavin-fortified soy drink.</w:t>
      </w:r>
    </w:p>
    <w:p>
      <w:pPr>
        <w:spacing w:after="90"/>
        <w:ind w:left="260"/>
      </w:pPr>
      <w:r>
        <w:rPr>
          <w:b/>
          <w:bCs/>
        </w:rPr>
        <w:t xml:space="preserve">B. </w:t>
      </w:r>
      <w:r>
        <w:t xml:space="preserve">Fruit with almonds.</w:t>
      </w:r>
    </w:p>
    <w:p>
      <w:pPr>
        <w:keepNext/>
        <w:spacing w:after="40"/>
      </w:pPr>
      <w:r>
        <w:rPr>
          <w:b/>
          <w:bCs/>
          <w:color w:val="5F7052"/>
        </w:rPr>
        <w:t xml:space="preserve">Dinner — choose one:</w:t>
      </w:r>
    </w:p>
    <w:p>
      <w:pPr>
        <w:keepNext/>
        <w:spacing w:after="30"/>
        <w:ind w:left="260"/>
      </w:pPr>
      <w:r>
        <w:rPr>
          <w:b/>
          <w:bCs/>
        </w:rPr>
        <w:t xml:space="preserve">A. </w:t>
      </w:r>
      <w:r>
        <w:t xml:space="preserve">Spinach-and-corn sabzi with whole-wheat roti.</w:t>
      </w:r>
    </w:p>
    <w:p>
      <w:pPr>
        <w:spacing w:after="90"/>
        <w:ind w:left="260"/>
      </w:pPr>
      <w:r>
        <w:rPr>
          <w:b/>
          <w:bCs/>
        </w:rPr>
        <w:t xml:space="preserve">B. </w:t>
      </w:r>
      <w:r>
        <w:t xml:space="preserve">Chicken-and-almond curry (cooked through) with whole-wheat roti.</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4 — Food first, supplements only when advised</w:t>
      </w:r>
    </w:p>
    <w:p>
      <w:pPr>
        <w:keepNext/>
        <w:spacing w:after="80"/>
      </w:pPr>
      <w:r>
        <w:rPr>
          <w:b/>
          <w:bCs/>
          <w:color w:val="5F7052"/>
        </w:rPr>
        <w:t xml:space="preserve">Today: </w:t>
      </w:r>
      <w:r>
        <w:t xml:space="preserve">Researchers have studied riboflavin status in relation to pregnancy outcomes, including preeclampsia, but the evidence is limited and supplementation has not been shown reliably to prevent it. Do not add a separate riboflavin supplement for this purpose. Riboflavin-rich foods cannot replace antenatal appointments, blood-pressure checks, or urgent assessment of possible preeclampsia symptoms.</w:t>
      </w:r>
    </w:p>
    <w:p>
      <w:pPr>
        <w:keepNext/>
        <w:spacing w:after="40"/>
      </w:pPr>
      <w:r>
        <w:rPr>
          <w:b/>
          <w:bCs/>
          <w:color w:val="5F7052"/>
        </w:rPr>
        <w:t xml:space="preserve">Breakfast — choose one:</w:t>
      </w:r>
    </w:p>
    <w:p>
      <w:pPr>
        <w:keepNext/>
        <w:spacing w:after="30"/>
        <w:ind w:left="260"/>
      </w:pPr>
      <w:r>
        <w:rPr>
          <w:b/>
          <w:bCs/>
        </w:rPr>
        <w:t xml:space="preserve">A. </w:t>
      </w:r>
      <w:r>
        <w:t xml:space="preserve">Vegetable vermicelli upma with milk or a riboflavin-fortified soy drink.</w:t>
      </w:r>
    </w:p>
    <w:p>
      <w:pPr>
        <w:spacing w:after="90"/>
        <w:ind w:left="260"/>
      </w:pPr>
      <w:r>
        <w:rPr>
          <w:b/>
          <w:bCs/>
        </w:rPr>
        <w:t xml:space="preserve">B. </w:t>
      </w:r>
      <w:r>
        <w:t xml:space="preserve">Vegetable vermicelli upma with a fully cooked masala omelette.</w:t>
      </w:r>
    </w:p>
    <w:p>
      <w:pPr>
        <w:keepNext/>
        <w:spacing w:after="40"/>
      </w:pPr>
      <w:r>
        <w:rPr>
          <w:b/>
          <w:bCs/>
          <w:color w:val="5F7052"/>
        </w:rPr>
        <w:t xml:space="preserve">Lunch — choose one:</w:t>
      </w:r>
    </w:p>
    <w:p>
      <w:pPr>
        <w:keepNext/>
        <w:spacing w:after="30"/>
        <w:ind w:left="260"/>
      </w:pPr>
      <w:r>
        <w:rPr>
          <w:b/>
          <w:bCs/>
        </w:rPr>
        <w:t xml:space="preserve">A. </w:t>
      </w:r>
      <w:r>
        <w:t xml:space="preserve">Safed vatana (white pea) curry with whole-wheat roti and a cooked vegetable sabzi.</w:t>
      </w:r>
    </w:p>
    <w:p>
      <w:pPr>
        <w:spacing w:after="90"/>
        <w:ind w:left="260"/>
      </w:pPr>
      <w:r>
        <w:rPr>
          <w:b/>
          <w:bCs/>
        </w:rPr>
        <w:t xml:space="preserve">B. </w:t>
      </w:r>
      <w:r>
        <w:t xml:space="preserve">Chicken-and-safed-vatana curry (cooked through) with whole-wheat roti and a small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Mushroom toast.</w:t>
      </w:r>
    </w:p>
    <w:p>
      <w:pPr>
        <w:spacing w:after="90"/>
        <w:ind w:left="260"/>
      </w:pPr>
      <w:r>
        <w:rPr>
          <w:b/>
          <w:bCs/>
        </w:rPr>
        <w:t xml:space="preserve">B. </w:t>
      </w:r>
      <w:r>
        <w:t xml:space="preserve">Curd or fortified soy yogurt with fruit.</w:t>
      </w:r>
    </w:p>
    <w:p>
      <w:pPr>
        <w:keepNext/>
        <w:spacing w:after="40"/>
      </w:pPr>
      <w:r>
        <w:rPr>
          <w:b/>
          <w:bCs/>
          <w:color w:val="5F7052"/>
        </w:rPr>
        <w:t xml:space="preserve">Dinner — choose one:</w:t>
      </w:r>
    </w:p>
    <w:p>
      <w:pPr>
        <w:keepNext/>
        <w:spacing w:after="30"/>
        <w:ind w:left="260"/>
      </w:pPr>
      <w:r>
        <w:rPr>
          <w:b/>
          <w:bCs/>
        </w:rPr>
        <w:t xml:space="preserve">A. </w:t>
      </w:r>
      <w:r>
        <w:t xml:space="preserve">Methi (fenugreek) and mushroom curry with whole-wheat roti.</w:t>
      </w:r>
    </w:p>
    <w:p>
      <w:pPr>
        <w:spacing w:after="90"/>
        <w:ind w:left="260"/>
      </w:pPr>
      <w:r>
        <w:rPr>
          <w:b/>
          <w:bCs/>
        </w:rPr>
        <w:t xml:space="preserve">B. </w:t>
      </w:r>
      <w:r>
        <w:t xml:space="preserve">Chicken-and-methi curry (cooked through) with whole-wheat roti and a cooked vegetable sabzi.</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5 — More isn't the goal</w:t>
      </w:r>
    </w:p>
    <w:p>
      <w:pPr>
        <w:keepNext/>
        <w:spacing w:after="80"/>
      </w:pPr>
      <w:r>
        <w:rPr>
          <w:b/>
          <w:bCs/>
          <w:color w:val="5F7052"/>
        </w:rPr>
        <w:t xml:space="preserve">Today: </w:t>
      </w:r>
      <w:r>
        <w:t xml:space="preserve">No upper limit has been established for riboflavin because harmful effects from usual oral intake have not been reported and the available evidence is limited. This does not mean that unlimited doses are useful. There is no reason to add a separate riboflavin or high-dose B-complex supplement beyond your prescribed prenatal unless your maternity team recommends it.</w:t>
      </w:r>
    </w:p>
    <w:p>
      <w:pPr>
        <w:keepNext/>
        <w:spacing w:after="40"/>
      </w:pPr>
      <w:r>
        <w:rPr>
          <w:b/>
          <w:bCs/>
          <w:color w:val="5F7052"/>
        </w:rPr>
        <w:t xml:space="preserve">Breakfast — choose one:</w:t>
      </w:r>
    </w:p>
    <w:p>
      <w:pPr>
        <w:keepNext/>
        <w:spacing w:after="30"/>
        <w:ind w:left="260"/>
      </w:pPr>
      <w:r>
        <w:rPr>
          <w:b/>
          <w:bCs/>
        </w:rPr>
        <w:t xml:space="preserve">A. </w:t>
      </w:r>
      <w:r>
        <w:t xml:space="preserve">Rava (semolina) idli with coconut chutney and milk or a riboflavin-fortified soy drink.</w:t>
      </w:r>
    </w:p>
    <w:p>
      <w:pPr>
        <w:spacing w:after="90"/>
        <w:ind w:left="260"/>
      </w:pPr>
      <w:r>
        <w:rPr>
          <w:b/>
          <w:bCs/>
        </w:rPr>
        <w:t xml:space="preserve">B. </w:t>
      </w:r>
      <w:r>
        <w:t xml:space="preserve">Rava idli with coconut chutney and a fully cooked egg bhurji.</w:t>
      </w:r>
    </w:p>
    <w:p>
      <w:pPr>
        <w:keepNext/>
        <w:spacing w:after="40"/>
      </w:pPr>
      <w:r>
        <w:rPr>
          <w:b/>
          <w:bCs/>
          <w:color w:val="5F7052"/>
        </w:rPr>
        <w:t xml:space="preserve">Lunch — choose one:</w:t>
      </w:r>
    </w:p>
    <w:p>
      <w:pPr>
        <w:keepNext/>
        <w:spacing w:after="30"/>
        <w:ind w:left="260"/>
      </w:pPr>
      <w:r>
        <w:rPr>
          <w:b/>
          <w:bCs/>
        </w:rPr>
        <w:t xml:space="preserve">A. </w:t>
      </w:r>
      <w:r>
        <w:t xml:space="preserve">Kala chana (black chickpea) curry with whole-wheat roti and a cooked vegetable sabzi.</w:t>
      </w:r>
    </w:p>
    <w:p>
      <w:pPr>
        <w:spacing w:after="90"/>
        <w:ind w:left="260"/>
      </w:pPr>
      <w:r>
        <w:rPr>
          <w:b/>
          <w:bCs/>
        </w:rPr>
        <w:t xml:space="preserve">B. </w:t>
      </w:r>
      <w:r>
        <w:t xml:space="preserve">Chicken-and-kala-chana curry (cooked through) with whole-wheat roti and a cooked vegetable sabzi.</w:t>
      </w:r>
    </w:p>
    <w:p>
      <w:pPr>
        <w:keepNext/>
        <w:spacing w:after="40"/>
      </w:pPr>
      <w:r>
        <w:rPr>
          <w:b/>
          <w:bCs/>
          <w:color w:val="5F7052"/>
        </w:rPr>
        <w:t xml:space="preserve">Nourishment break — choose one:</w:t>
      </w:r>
    </w:p>
    <w:p>
      <w:pPr>
        <w:keepNext/>
        <w:spacing w:after="30"/>
        <w:ind w:left="260"/>
      </w:pPr>
      <w:r>
        <w:rPr>
          <w:b/>
          <w:bCs/>
        </w:rPr>
        <w:t xml:space="preserve">A. </w:t>
      </w:r>
      <w:r>
        <w:t xml:space="preserve">Roasted chana trail mix.</w:t>
      </w:r>
    </w:p>
    <w:p>
      <w:pPr>
        <w:spacing w:after="90"/>
        <w:ind w:left="260"/>
      </w:pPr>
      <w:r>
        <w:rPr>
          <w:b/>
          <w:bCs/>
        </w:rPr>
        <w:t xml:space="preserve">B. </w:t>
      </w:r>
      <w:r>
        <w:t xml:space="preserve">Fruit with a riboflavin-fortified soy drink.</w:t>
      </w:r>
    </w:p>
    <w:p>
      <w:pPr>
        <w:keepNext/>
        <w:spacing w:after="40"/>
      </w:pPr>
      <w:r>
        <w:rPr>
          <w:b/>
          <w:bCs/>
          <w:color w:val="5F7052"/>
        </w:rPr>
        <w:t xml:space="preserve">Dinner — choose one:</w:t>
      </w:r>
    </w:p>
    <w:p>
      <w:pPr>
        <w:keepNext/>
        <w:spacing w:after="30"/>
        <w:ind w:left="260"/>
      </w:pPr>
      <w:r>
        <w:rPr>
          <w:b/>
          <w:bCs/>
        </w:rPr>
        <w:t xml:space="preserve">A. </w:t>
      </w:r>
      <w:r>
        <w:t xml:space="preserve">Mixed vegetable curry with whole-wheat roti and a small bowl of curd.</w:t>
      </w:r>
    </w:p>
    <w:p>
      <w:pPr>
        <w:spacing w:after="90"/>
        <w:ind w:left="260"/>
      </w:pPr>
      <w:r>
        <w:rPr>
          <w:b/>
          <w:bCs/>
        </w:rPr>
        <w:t xml:space="preserve">B. </w:t>
      </w:r>
      <w:r>
        <w:t xml:space="preserve">Chicken-and-mushroom curry (cooked through) with whole-wheat roti and a cooked vegetable sabzi.</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6 — Away from home</w:t>
      </w:r>
    </w:p>
    <w:p>
      <w:pPr>
        <w:keepNext/>
        <w:spacing w:after="80"/>
      </w:pPr>
      <w:r>
        <w:rPr>
          <w:b/>
          <w:bCs/>
          <w:color w:val="5F7052"/>
        </w:rPr>
        <w:t xml:space="preserve">Today: </w:t>
      </w:r>
      <w:r>
        <w:t xml:space="preserve">Shelf-stable milk, sealed fortified drinks, nuts, and freshly prepared hot meals can make an away-from-home day easier. Pack curd, paneer, cheese, cooked eggs, or chicken only when they can be kept properly chilled in an insulated bag with an ice pack.</w:t>
      </w:r>
    </w:p>
    <w:p>
      <w:pPr>
        <w:keepNext/>
        <w:spacing w:after="40"/>
      </w:pPr>
      <w:r>
        <w:rPr>
          <w:b/>
          <w:bCs/>
          <w:color w:val="5F7052"/>
        </w:rPr>
        <w:t xml:space="preserve">Breakfast — choose one:</w:t>
      </w:r>
    </w:p>
    <w:p>
      <w:pPr>
        <w:keepNext/>
        <w:spacing w:after="30"/>
        <w:ind w:left="260"/>
      </w:pPr>
      <w:r>
        <w:rPr>
          <w:b/>
          <w:bCs/>
        </w:rPr>
        <w:t xml:space="preserve">A. </w:t>
      </w:r>
      <w:r>
        <w:t xml:space="preserve">A sealed shelf-stable pasteurised milk pack, or a sealed fortified soy drink, with banana and almonds.</w:t>
      </w:r>
    </w:p>
    <w:p>
      <w:pPr>
        <w:spacing w:after="90"/>
        <w:ind w:left="260"/>
      </w:pPr>
      <w:r>
        <w:rPr>
          <w:b/>
          <w:bCs/>
        </w:rPr>
        <w:t xml:space="preserve">B. </w:t>
      </w:r>
      <w:r>
        <w:t xml:space="preserve">A hard-boiled egg, whole-grain toast, and banana — eaten at home or transported with a cold pack.</w:t>
      </w:r>
    </w:p>
    <w:p>
      <w:pPr>
        <w:keepNext/>
        <w:spacing w:after="40"/>
      </w:pPr>
      <w:r>
        <w:rPr>
          <w:b/>
          <w:bCs/>
          <w:color w:val="5F7052"/>
        </w:rPr>
        <w:t xml:space="preserve">Lunch — choose one:</w:t>
      </w:r>
    </w:p>
    <w:p>
      <w:pPr>
        <w:keepNext/>
        <w:spacing w:after="30"/>
        <w:ind w:left="260"/>
      </w:pPr>
      <w:r>
        <w:rPr>
          <w:b/>
          <w:bCs/>
        </w:rPr>
        <w:t xml:space="preserve">A. </w:t>
      </w:r>
      <w:r>
        <w:t xml:space="preserve">A freshly prepared hot vegetable-and-mushroom wrap.</w:t>
      </w:r>
    </w:p>
    <w:p>
      <w:pPr>
        <w:spacing w:after="90"/>
        <w:ind w:left="260"/>
      </w:pPr>
      <w:r>
        <w:rPr>
          <w:b/>
          <w:bCs/>
        </w:rPr>
        <w:t xml:space="preserve">B. </w:t>
      </w:r>
      <w:r>
        <w:t xml:space="preserve">A freshly prepared hot chicken-and-spinach wrap.</w:t>
      </w:r>
    </w:p>
    <w:p>
      <w:pPr>
        <w:keepNext/>
        <w:spacing w:after="40"/>
      </w:pPr>
      <w:r>
        <w:rPr>
          <w:b/>
          <w:bCs/>
          <w:color w:val="5F7052"/>
        </w:rPr>
        <w:t xml:space="preserve">Nourishment break — choose one:</w:t>
      </w:r>
    </w:p>
    <w:p>
      <w:pPr>
        <w:keepNext/>
        <w:spacing w:after="30"/>
        <w:ind w:left="260"/>
      </w:pPr>
      <w:r>
        <w:rPr>
          <w:b/>
          <w:bCs/>
        </w:rPr>
        <w:t xml:space="preserve">A. </w:t>
      </w:r>
      <w:r>
        <w:t xml:space="preserve">Roasted almonds with fruit.</w:t>
      </w:r>
    </w:p>
    <w:p>
      <w:pPr>
        <w:spacing w:after="90"/>
        <w:ind w:left="260"/>
      </w:pPr>
      <w:r>
        <w:rPr>
          <w:b/>
          <w:bCs/>
        </w:rPr>
        <w:t xml:space="preserve">B. </w:t>
      </w:r>
      <w:r>
        <w:t xml:space="preserve">A sealed shelf-stable fortified soy drink, if its label lists riboflavin.</w:t>
      </w:r>
    </w:p>
    <w:p>
      <w:pPr>
        <w:keepNext/>
        <w:spacing w:after="40"/>
      </w:pPr>
      <w:r>
        <w:rPr>
          <w:b/>
          <w:bCs/>
          <w:color w:val="5F7052"/>
        </w:rPr>
        <w:t xml:space="preserve">Dinner — choose one:</w:t>
      </w:r>
    </w:p>
    <w:p>
      <w:pPr>
        <w:keepNext/>
        <w:spacing w:after="30"/>
        <w:ind w:left="260"/>
      </w:pPr>
      <w:r>
        <w:rPr>
          <w:b/>
          <w:bCs/>
        </w:rPr>
        <w:t xml:space="preserve">A. </w:t>
      </w:r>
      <w:r>
        <w:t xml:space="preserve">Mushroom-and-spinach soup with whole-grain toast.</w:t>
      </w:r>
    </w:p>
    <w:p>
      <w:pPr>
        <w:spacing w:after="90"/>
        <w:ind w:left="260"/>
      </w:pPr>
      <w:r>
        <w:rPr>
          <w:b/>
          <w:bCs/>
        </w:rPr>
        <w:t xml:space="preserve">B. </w:t>
      </w:r>
      <w:r>
        <w:t xml:space="preserve">Chicken-and-mushroom soup with whole-grain toast.</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7 — Reflection</w:t>
      </w:r>
    </w:p>
    <w:p>
      <w:pPr>
        <w:keepNext/>
        <w:spacing w:after="80"/>
      </w:pPr>
      <w:r>
        <w:rPr>
          <w:b/>
          <w:bCs/>
          <w:color w:val="5F7052"/>
        </w:rPr>
        <w:t xml:space="preserve">Today: </w:t>
      </w:r>
      <w:r>
        <w:t xml:space="preserve">A week spent noticing how milk or fortified plant milk, eggs, mushrooms, spinach, or almonds already carry riboflavin toward your body's everyday energy and cell function is worth a quick look back.</w:t>
      </w:r>
    </w:p>
    <w:p>
      <w:pPr>
        <w:keepNext/>
        <w:spacing w:after="80"/>
      </w:pPr>
      <w:r>
        <w:rPr>
          <w:b/>
          <w:bCs/>
          <w:color w:val="5F7052"/>
        </w:rPr>
        <w:t xml:space="preserve">Breakfast: </w:t>
      </w:r>
      <w:r>
        <w:t xml:space="preserve">Whichever breakfast felt best this week — worth repeating.</w:t>
      </w:r>
    </w:p>
    <w:p>
      <w:pPr>
        <w:keepNext/>
        <w:spacing w:after="80"/>
      </w:pPr>
      <w:r>
        <w:rPr>
          <w:b/>
          <w:bCs/>
          <w:color w:val="5F7052"/>
        </w:rPr>
        <w:t xml:space="preserve">Lunch: </w:t>
      </w:r>
      <w:r>
        <w:t xml:space="preserve">Whichever lunch from this week you'd want again.</w:t>
      </w:r>
    </w:p>
    <w:p>
      <w:pPr>
        <w:keepNext/>
        <w:spacing w:after="80"/>
      </w:pPr>
      <w:r>
        <w:rPr>
          <w:b/>
          <w:bCs/>
          <w:color w:val="5F7052"/>
        </w:rPr>
        <w:t xml:space="preserve">Nourishment break: </w:t>
      </w:r>
      <w:r>
        <w:t xml:space="preserve">Whichever snack worked best for you this week.</w:t>
      </w:r>
    </w:p>
    <w:p>
      <w:pPr>
        <w:keepNext/>
        <w:spacing w:after="80"/>
      </w:pPr>
      <w:r>
        <w:rPr>
          <w:b/>
          <w:bCs/>
          <w:color w:val="5F7052"/>
        </w:rPr>
        <w:t xml:space="preserve">Dinner: </w:t>
      </w:r>
      <w:r>
        <w:t xml:space="preserve">Whichever dinner from this week you'd want again.</w:t>
      </w:r>
    </w:p>
    <w:p>
      <w:pPr>
        <w:keepNext w:val="false"/>
        <w:spacing w:after="80"/>
      </w:pPr>
      <w:r>
        <w:rPr>
          <w:b/>
          <w:bCs/>
          <w:color w:val="5F7052"/>
        </w:rPr>
        <w:t xml:space="preserve">If you're still hungry: </w:t>
      </w:r>
      <w:r>
        <w:t xml:space="preserve">A familiar snack, whatever suits you.</w:t>
      </w:r>
    </w:p>
    <w:p>
      <w:pPr>
        <w:spacing w:after="50"/>
      </w:pPr>
      <w:r>
        <w:rPr>
          <w:i/>
          <w:iCs/>
          <w:color w:val="5F7052"/>
        </w:rPr>
        <w:t xml:space="preserve">Milk, an egg, a mushroom sabzi, a handful of almonds — riboflavin's quiet, everyday work.</w:t>
      </w:r>
    </w:p>
    <w:p>
      <w:pPr>
        <w:pStyle w:val="Heading2"/>
        <w:spacing w:after="100" w:before="260"/>
      </w:pPr>
      <w:r>
        <w:t xml:space="preserve">Gentle weekly reflection</w:t>
      </w:r>
    </w:p>
    <w:p>
      <w:pPr>
        <w:spacing w:after="100"/>
      </w:pPr>
      <w:r>
        <w:t xml:space="preserve">Which foods this week — milk or fortified plant milk, eggs, mushrooms, spinach, almonds, or fortified grains — were already contributing riboflavin without you realising it?</w:t>
      </w:r>
    </w:p>
    <w:p>
      <w:pPr>
        <w:pStyle w:val="Heading2"/>
        <w:spacing w:after="100" w:before="260"/>
      </w:pPr>
      <w:r>
        <w:t xml:space="preserve">Looking ahead</w:t>
      </w:r>
    </w:p>
    <w:p>
      <w:pPr>
        <w:spacing w:after="100"/>
      </w:pPr>
      <w:r>
        <w:t xml:space="preserve">Next week, we'll continue exploring another everyday nutrient your body relies on for steady energy and function.</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2026-08-05T17:57:28.219Z</dcterms:created>
  <dcterms:modified xsi:type="dcterms:W3CDTF">2026-08-05T17:57:28.220Z</dcterms:modified>
</cp:coreProperties>
</file>

<file path=docProps/custom.xml><?xml version="1.0" encoding="utf-8"?>
<Properties xmlns="http://schemas.openxmlformats.org/officeDocument/2006/custom-properties" xmlns:vt="http://schemas.openxmlformats.org/officeDocument/2006/docPropsVTypes"/>
</file>