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Third Trimester, Week 38</w:t>
      </w:r>
    </w:p>
    <w:p>
      <w:pPr>
        <w:keepNext w:val="false"/>
        <w:spacing w:after="200"/>
      </w:pPr>
      <w:r>
        <w:rPr>
          <w:i/>
          <w:iCs/>
          <w:color w:val="5F7052"/>
        </w:rPr>
        <w:t xml:space="preserve">Eggs, dal, soy, oats — pantothenic acid, quietly present in almost everything.</w:t>
      </w:r>
    </w:p>
    <w:p>
      <w:pPr>
        <w:pStyle w:val="Heading1"/>
        <w:spacing w:after="120" w:before="240"/>
      </w:pPr>
      <w:r>
        <w:rPr>
          <w:b/>
          <w:bCs/>
          <w:color w:val="1F2E4D"/>
        </w:rPr>
        <w:t xml:space="preserve">Weekly nourishment theme</w:t>
      </w:r>
    </w:p>
    <w:p>
      <w:pPr>
        <w:keepNext w:val="false"/>
        <w:spacing w:after="100"/>
      </w:pPr>
      <w:r>
        <w:rPr>
          <w:b/>
          <w:bCs/>
          <w:color w:val="1F2E4D"/>
        </w:rPr>
        <w:t xml:space="preserve">Pantothenic Acid (Vitamin B5)</w:t>
      </w:r>
    </w:p>
    <w:p>
      <w:pPr>
        <w:keepNext w:val="false"/>
        <w:spacing w:after="200"/>
      </w:pPr>
      <w:r>
        <w:rPr>
          <w:i/>
          <w:iCs/>
          <w:color w:val="5F7052"/>
        </w:rPr>
        <w:t xml:space="preserve">“Eggs, dal, soy, oats — pantothenic acid, found in almost everything you already eat.”</w:t>
      </w:r>
    </w:p>
    <w:p>
      <w:pPr>
        <w:pStyle w:val="Heading2"/>
        <w:spacing w:after="120" w:before="240"/>
      </w:pPr>
      <w:r>
        <w:rPr>
          <w:b/>
          <w:bCs/>
          <w:color w:val="1F2E4D"/>
        </w:rPr>
        <w:t xml:space="preserve">Why it matters now</w:t>
      </w:r>
    </w:p>
    <w:p>
      <w:pPr>
        <w:keepNext w:val="false"/>
        <w:spacing w:after="160"/>
      </w:pPr>
      <w:r>
        <w:rPr>
          <w:color w:val="2B2420"/>
        </w:rPr>
        <w:t xml:space="preserve">Pantothenic acid, or vitamin B5, helps your body build coenzyme A, a compound your cells need to release energy from food and build essential fats. Its name comes from the Greek word for 'from everywhere,' since small amounts are present in almost every food. ICMR-NIN sets an Adequate Intake of 5 mg per day for both non-pregnant and pregnant women — the evidence hasn't been enough to set a formal RDA, so both ICMR-NIN and the US use an Adequate Intake instead. The corresponding US recommendation is a slightly higher 6 mg per day during pregnancy, reflecting a different reference system. These figures are useful background — not numbers you need to calculate meal by meal.</w:t>
      </w:r>
    </w:p>
    <w:p>
      <w:pPr>
        <w:keepNext w:val="false"/>
        <w:spacing w:after="140"/>
      </w:pPr>
      <w:r>
        <w:rPr>
          <w:b/>
          <w:bCs/>
          <w:color w:val="BE6240"/>
        </w:rPr>
        <w:t xml:space="preserve">If you eat meat, fish, or eggs: </w:t>
      </w:r>
      <w:r>
        <w:rPr>
          <w:color w:val="2B2420"/>
        </w:rPr>
        <w:t xml:space="preserve">Chicken, fish, and eggs all contain a moderate, useful amount of pantothenic acid — unlike last week's nutrient, egg is a real contributor here, not just a protein add-on. Mushrooms, soy, sunflower seeds, avocado, whole grains, and legumes add a genuine plant contribution too, since pantothenic acid is present in small amounts in nearly every food.</w:t>
      </w:r>
    </w:p>
    <w:p>
      <w:pPr>
        <w:keepNext/>
        <w:pBdr>
          <w:top w:val="single" w:color="A97418" w:sz="12" w:space="4"/>
        </w:pBdr>
        <w:spacing w:after="140" w:before="320"/>
      </w:pPr>
      <w:r>
        <w:rPr>
          <w:b/>
          <w:bCs/>
          <w:color w:val="1F2E4D"/>
          <w:sz w:val="26"/>
          <w:szCs w:val="26"/>
        </w:rPr>
        <w:t xml:space="preserve">Day 1 — Anchor</w:t>
      </w:r>
    </w:p>
    <w:p>
      <w:pPr>
        <w:keepNext w:val="false"/>
        <w:spacing w:after="140"/>
      </w:pPr>
      <w:r>
        <w:rPr>
          <w:color w:val="2B2420"/>
        </w:rPr>
        <w:t xml:space="preserve">Pantothenic acid, or vitamin B5, helps your body build coenzyme A, a compound your cells need to release energy from food and build essential fats. Its name comes from the Greek word for 'from everywhere,' since small amounts are present in almost every food. ICMR-NIN sets an Adequate Intake of 5 mg per day for both non-pregnant and pregnant women — the evidence hasn't been enough to set a formal RDA, so both ICMR-NIN and the US use an Adequate Intake instead. The corresponding US recommendation is a slightly higher 6 mg per day during pregnancy, reflecting a different reference system. These figures are useful background — not numbers you need to calculate meal by meal.</w:t>
      </w:r>
    </w:p>
    <w:p>
      <w:pPr>
        <w:keepNext/>
        <w:spacing w:after="80"/>
      </w:pPr>
      <w:r>
        <w:rPr>
          <w:b/>
          <w:bCs/>
          <w:color w:val="5F7052"/>
        </w:rPr>
        <w:t xml:space="preserve">Breakfast — choose one:</w:t>
      </w:r>
    </w:p>
    <w:p>
      <w:pPr>
        <w:spacing w:after="80"/>
        <w:ind w:left="360"/>
      </w:pPr>
      <w:r>
        <w:rPr>
          <w:color w:val="2B2420"/>
        </w:rPr>
        <w:t xml:space="preserve">A. Oats porridge with milk and a sliced banana.</w:t>
      </w:r>
    </w:p>
    <w:p>
      <w:pPr>
        <w:spacing w:after="160"/>
        <w:ind w:left="360"/>
      </w:pPr>
      <w:r>
        <w:rPr>
          <w:color w:val="2B2420"/>
        </w:rPr>
        <w:t xml:space="preserve">B. Oats porridge with milk, a sliced banana, and a fully cooked egg bhurji.</w:t>
      </w:r>
    </w:p>
    <w:p>
      <w:pPr>
        <w:keepNext/>
        <w:spacing w:after="80"/>
      </w:pPr>
      <w:r>
        <w:rPr>
          <w:b/>
          <w:bCs/>
          <w:color w:val="5F7052"/>
        </w:rPr>
        <w:t xml:space="preserve">Lunch — choose one:</w:t>
      </w:r>
    </w:p>
    <w:p>
      <w:pPr>
        <w:spacing w:after="80"/>
        <w:ind w:left="360"/>
      </w:pPr>
      <w:r>
        <w:rPr>
          <w:color w:val="2B2420"/>
        </w:rPr>
        <w:t xml:space="preserve">A. Rajma (kidney bean) curry with brown rice and a cooked spinach sabzi.</w:t>
      </w:r>
    </w:p>
    <w:p>
      <w:pPr>
        <w:spacing w:after="160"/>
        <w:ind w:left="360"/>
      </w:pPr>
      <w:r>
        <w:rPr>
          <w:color w:val="2B2420"/>
        </w:rPr>
        <w:t xml:space="preserve">B. Soy chunk (soya bean) and spinach curry with brown rice.</w:t>
      </w:r>
    </w:p>
    <w:p>
      <w:pPr>
        <w:keepNext/>
        <w:spacing w:after="80"/>
      </w:pPr>
      <w:r>
        <w:rPr>
          <w:b/>
          <w:bCs/>
          <w:color w:val="5F7052"/>
        </w:rPr>
        <w:t xml:space="preserve">Nourishment break — choose one:</w:t>
      </w:r>
    </w:p>
    <w:p>
      <w:pPr>
        <w:spacing w:after="80"/>
        <w:ind w:left="360"/>
      </w:pPr>
      <w:r>
        <w:rPr>
          <w:color w:val="2B2420"/>
        </w:rPr>
        <w:t xml:space="preserve">A. Sunflower seeds with a piece of fruit.</w:t>
      </w:r>
    </w:p>
    <w:p>
      <w:pPr>
        <w:spacing w:after="160"/>
        <w:ind w:left="360"/>
      </w:pPr>
      <w:r>
        <w:rPr>
          <w:color w:val="2B2420"/>
        </w:rPr>
        <w:t xml:space="preserve">B. Roasted chana with a piece of fruit.</w:t>
      </w:r>
    </w:p>
    <w:p>
      <w:pPr>
        <w:keepNext/>
        <w:spacing w:after="80"/>
      </w:pPr>
      <w:r>
        <w:rPr>
          <w:b/>
          <w:bCs/>
          <w:color w:val="5F7052"/>
        </w:rPr>
        <w:t xml:space="preserve">Dinner — choose one:</w:t>
      </w:r>
    </w:p>
    <w:p>
      <w:pPr>
        <w:spacing w:after="80"/>
        <w:ind w:left="360"/>
      </w:pPr>
      <w:r>
        <w:rPr>
          <w:color w:val="2B2420"/>
        </w:rPr>
        <w:t xml:space="preserve">A. Mushroom-and-vegetable curry with whole-wheat roti.</w:t>
      </w:r>
    </w:p>
    <w:p>
      <w:pPr>
        <w:spacing w:after="160"/>
        <w:ind w:left="360"/>
      </w:pPr>
      <w:r>
        <w:rPr>
          <w:color w:val="2B2420"/>
        </w:rPr>
        <w:t xml:space="preserve">B. Sweet-potato-and-vegetable curry with whole-wheat roti.</w:t>
      </w:r>
    </w:p>
    <w:p>
      <w:pPr>
        <w:keepNext w:val="false"/>
        <w:spacing w:after="140"/>
      </w:pPr>
      <w:r>
        <w:rPr>
          <w:b/>
          <w:bCs/>
          <w:color w:val="5F7052"/>
        </w:rPr>
        <w:t xml:space="preserve">If you're still hungry: </w:t>
      </w:r>
      <w:r>
        <w:rPr>
          <w:color w:val="2B2420"/>
        </w:rPr>
        <w:t xml:space="preserve">A piece of fruit.</w:t>
      </w:r>
    </w:p>
    <w:p>
      <w:pPr>
        <w:keepNext/>
        <w:pBdr>
          <w:top w:val="single" w:color="A97418" w:sz="12" w:space="4"/>
        </w:pBdr>
        <w:spacing w:after="140" w:before="320"/>
      </w:pPr>
      <w:r>
        <w:rPr>
          <w:b/>
          <w:bCs/>
          <w:color w:val="1F2E4D"/>
          <w:sz w:val="26"/>
          <w:szCs w:val="26"/>
        </w:rPr>
        <w:t xml:space="preserve">Day 2 — Where pantothenic acid naturally shows up</w:t>
      </w:r>
    </w:p>
    <w:p>
      <w:pPr>
        <w:keepNext w:val="false"/>
        <w:spacing w:after="140"/>
      </w:pPr>
      <w:r>
        <w:rPr>
          <w:color w:val="2B2420"/>
        </w:rPr>
        <w:t xml:space="preserve">Pantothenic acid gets its name from the Greek word for 'from everywhere,' since small amounts occur in almost every food. Chicken, fish, and eggs are moderate, useful sources, and mushrooms, soy, sunflower seeds, avocado, whole grains, and legumes add a genuine plant contribution too. Liver is the single most concentrated source, but this series already flagged (Week 28) that pregnancy calls for limiting liver because of its very high vitamin A content, so it isn't built into this week's meal options.</w:t>
      </w:r>
    </w:p>
    <w:p>
      <w:pPr>
        <w:keepNext/>
        <w:spacing w:after="80"/>
      </w:pPr>
      <w:r>
        <w:rPr>
          <w:b/>
          <w:bCs/>
          <w:color w:val="5F7052"/>
        </w:rPr>
        <w:t xml:space="preserve">Breakfast — choose one:</w:t>
      </w:r>
    </w:p>
    <w:p>
      <w:pPr>
        <w:spacing w:after="80"/>
        <w:ind w:left="360"/>
      </w:pPr>
      <w:r>
        <w:rPr>
          <w:color w:val="2B2420"/>
        </w:rPr>
        <w:t xml:space="preserve">A. Whole-wheat toast with mashed avocado.</w:t>
      </w:r>
    </w:p>
    <w:p>
      <w:pPr>
        <w:spacing w:after="160"/>
        <w:ind w:left="360"/>
      </w:pPr>
      <w:r>
        <w:rPr>
          <w:color w:val="2B2420"/>
        </w:rPr>
        <w:t xml:space="preserve">B. Whole-wheat toast with mashed avocado and a fully cooked egg.</w:t>
      </w:r>
    </w:p>
    <w:p>
      <w:pPr>
        <w:keepNext/>
        <w:spacing w:after="80"/>
      </w:pPr>
      <w:r>
        <w:rPr>
          <w:b/>
          <w:bCs/>
          <w:color w:val="5F7052"/>
        </w:rPr>
        <w:t xml:space="preserve">Lunch — choose one:</w:t>
      </w:r>
    </w:p>
    <w:p>
      <w:pPr>
        <w:spacing w:after="80"/>
        <w:ind w:left="360"/>
      </w:pPr>
      <w:r>
        <w:rPr>
          <w:color w:val="2B2420"/>
        </w:rPr>
        <w:t xml:space="preserve">A. Masoor dal with whole-wheat roti and a cooked vegetable sabzi.</w:t>
      </w:r>
    </w:p>
    <w:p>
      <w:pPr>
        <w:spacing w:after="160"/>
        <w:ind w:left="360"/>
      </w:pPr>
      <w:r>
        <w:rPr>
          <w:color w:val="2B2420"/>
        </w:rPr>
        <w:t xml:space="preserve">B. Chicken-and-masoor-dal curry (cooked through) with whole-wheat roti and the same cooked vegetable sabzi.</w:t>
      </w:r>
    </w:p>
    <w:p>
      <w:pPr>
        <w:keepNext/>
        <w:spacing w:after="80"/>
      </w:pPr>
      <w:r>
        <w:rPr>
          <w:b/>
          <w:bCs/>
          <w:color w:val="5F7052"/>
        </w:rPr>
        <w:t xml:space="preserve">Nourishment break — choose one:</w:t>
      </w:r>
    </w:p>
    <w:p>
      <w:pPr>
        <w:spacing w:after="80"/>
        <w:ind w:left="360"/>
      </w:pPr>
      <w:r>
        <w:rPr>
          <w:color w:val="2B2420"/>
        </w:rPr>
        <w:t xml:space="preserve">A. Roasted chana with a piece of fruit.</w:t>
      </w:r>
    </w:p>
    <w:p>
      <w:pPr>
        <w:spacing w:after="160"/>
        <w:ind w:left="360"/>
      </w:pPr>
      <w:r>
        <w:rPr>
          <w:color w:val="2B2420"/>
        </w:rPr>
        <w:t xml:space="preserve">B. A piece of fruit with sunflower seeds.</w:t>
      </w:r>
    </w:p>
    <w:p>
      <w:pPr>
        <w:keepNext/>
        <w:spacing w:after="80"/>
      </w:pPr>
      <w:r>
        <w:rPr>
          <w:b/>
          <w:bCs/>
          <w:color w:val="5F7052"/>
        </w:rPr>
        <w:t xml:space="preserve">Dinner — choose one:</w:t>
      </w:r>
    </w:p>
    <w:p>
      <w:pPr>
        <w:spacing w:after="80"/>
        <w:ind w:left="360"/>
      </w:pPr>
      <w:r>
        <w:rPr>
          <w:color w:val="2B2420"/>
        </w:rPr>
        <w:t xml:space="preserve">A. Broccoli-and-cauliflower sabzi with whole-wheat roti.</w:t>
      </w:r>
    </w:p>
    <w:p>
      <w:pPr>
        <w:spacing w:after="160"/>
        <w:ind w:left="360"/>
      </w:pPr>
      <w:r>
        <w:rPr>
          <w:color w:val="2B2420"/>
        </w:rPr>
        <w:t xml:space="preserve">B. Paneer-and-broccoli stir-fry with brown rice.</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3 — When intake may need more attention</w:t>
      </w:r>
    </w:p>
    <w:p>
      <w:pPr>
        <w:keepNext w:val="false"/>
        <w:spacing w:after="140"/>
      </w:pPr>
      <w:r>
        <w:rPr>
          <w:color w:val="2B2420"/>
        </w:rPr>
        <w:t xml:space="preserve">Pantothenic acid deficiency is extremely rare — small amounts are present in almost every food. The very few documented cases occurred in extreme, controlled conditions, such as historic prisoner-of-war diets or deliberately pantothenic-acid-free experimental diets, not ordinary eating patterns. Numbness or burning in the hands and feet, fatigue, or digestive upset can have many other causes and shouldn't be self-diagnosed. If you have persistent symptoms, mention them to your maternity team.</w:t>
      </w:r>
    </w:p>
    <w:p>
      <w:pPr>
        <w:keepNext/>
        <w:spacing w:after="80"/>
      </w:pPr>
      <w:r>
        <w:rPr>
          <w:b/>
          <w:bCs/>
          <w:color w:val="5F7052"/>
        </w:rPr>
        <w:t xml:space="preserve">Breakfast — choose one:</w:t>
      </w:r>
    </w:p>
    <w:p>
      <w:pPr>
        <w:spacing w:after="80"/>
        <w:ind w:left="360"/>
      </w:pPr>
      <w:r>
        <w:rPr>
          <w:color w:val="2B2420"/>
        </w:rPr>
        <w:t xml:space="preserve">A. Whole-wheat besan (chickpea flour) chilla with a bowl of curd.</w:t>
      </w:r>
    </w:p>
    <w:p>
      <w:pPr>
        <w:spacing w:after="160"/>
        <w:ind w:left="360"/>
      </w:pPr>
      <w:r>
        <w:rPr>
          <w:color w:val="2B2420"/>
        </w:rPr>
        <w:t xml:space="preserve">B. Whole-wheat besan chilla with a fully cooked egg bhurji.</w:t>
      </w:r>
    </w:p>
    <w:p>
      <w:pPr>
        <w:keepNext/>
        <w:spacing w:after="80"/>
      </w:pPr>
      <w:r>
        <w:rPr>
          <w:b/>
          <w:bCs/>
          <w:color w:val="5F7052"/>
        </w:rPr>
        <w:t xml:space="preserve">Lunch — choose one:</w:t>
      </w:r>
    </w:p>
    <w:p>
      <w:pPr>
        <w:spacing w:after="80"/>
        <w:ind w:left="360"/>
      </w:pPr>
      <w:r>
        <w:rPr>
          <w:color w:val="2B2420"/>
        </w:rPr>
        <w:t xml:space="preserve">A. Whole moong dal with whole-wheat roti and a cooked cauliflower sabzi.</w:t>
      </w:r>
    </w:p>
    <w:p>
      <w:pPr>
        <w:spacing w:after="160"/>
        <w:ind w:left="360"/>
      </w:pPr>
      <w:r>
        <w:rPr>
          <w:color w:val="2B2420"/>
        </w:rPr>
        <w:t xml:space="preserve">B. Soy chunk and cauliflower curry with whole-wheat roti.</w:t>
      </w:r>
    </w:p>
    <w:p>
      <w:pPr>
        <w:keepNext/>
        <w:spacing w:after="80"/>
      </w:pPr>
      <w:r>
        <w:rPr>
          <w:b/>
          <w:bCs/>
          <w:color w:val="5F7052"/>
        </w:rPr>
        <w:t xml:space="preserve">Nourishment break — choose one:</w:t>
      </w:r>
    </w:p>
    <w:p>
      <w:pPr>
        <w:spacing w:after="80"/>
        <w:ind w:left="360"/>
      </w:pPr>
      <w:r>
        <w:rPr>
          <w:color w:val="2B2420"/>
        </w:rPr>
        <w:t xml:space="preserve">A. A piece of fruit with peanuts.</w:t>
      </w:r>
    </w:p>
    <w:p>
      <w:pPr>
        <w:spacing w:after="160"/>
        <w:ind w:left="360"/>
      </w:pPr>
      <w:r>
        <w:rPr>
          <w:color w:val="2B2420"/>
        </w:rPr>
        <w:t xml:space="preserve">B. Roasted chana with a piece of fruit.</w:t>
      </w:r>
    </w:p>
    <w:p>
      <w:pPr>
        <w:keepNext/>
        <w:spacing w:after="80"/>
      </w:pPr>
      <w:r>
        <w:rPr>
          <w:b/>
          <w:bCs/>
          <w:color w:val="5F7052"/>
        </w:rPr>
        <w:t xml:space="preserve">Dinner — choose one:</w:t>
      </w:r>
    </w:p>
    <w:p>
      <w:pPr>
        <w:spacing w:after="80"/>
        <w:ind w:left="360"/>
      </w:pPr>
      <w:r>
        <w:rPr>
          <w:color w:val="2B2420"/>
        </w:rPr>
        <w:t xml:space="preserve">A. Cabbage-and-carrot sabzi with whole-wheat roti.</w:t>
      </w:r>
    </w:p>
    <w:p>
      <w:pPr>
        <w:spacing w:after="160"/>
        <w:ind w:left="360"/>
      </w:pPr>
      <w:r>
        <w:rPr>
          <w:color w:val="2B2420"/>
        </w:rPr>
        <w:t xml:space="preserve">B. Mushroom-and-green-pea curry with whole-wheat roti.</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4 — More isn't the goal</w:t>
      </w:r>
    </w:p>
    <w:p>
      <w:pPr>
        <w:keepNext w:val="false"/>
        <w:spacing w:after="140"/>
      </w:pPr>
      <w:r>
        <w:rPr>
          <w:color w:val="2B2420"/>
        </w:rPr>
        <w:t xml:space="preserve">No upper limit has been set for pantothenic acid, by either ICMR-NIN or NIH — no toxicity has been reported in humans even at high intakes. Very large supplemental doses (several grams a day) have occasionally caused mild diarrhea and stomach upset, but there's no established benefit to taking more than your body needs from food and your prenatal. There's no reason to add a separate pantothenic acid or high-dose B-complex supplement beyond what your maternity team recommends.</w:t>
      </w:r>
    </w:p>
    <w:p>
      <w:pPr>
        <w:keepNext/>
        <w:spacing w:after="80"/>
      </w:pPr>
      <w:r>
        <w:rPr>
          <w:b/>
          <w:bCs/>
          <w:color w:val="5F7052"/>
        </w:rPr>
        <w:t xml:space="preserve">Breakfast — choose one:</w:t>
      </w:r>
    </w:p>
    <w:p>
      <w:pPr>
        <w:spacing w:after="80"/>
        <w:ind w:left="360"/>
      </w:pPr>
      <w:r>
        <w:rPr>
          <w:color w:val="2B2420"/>
        </w:rPr>
        <w:t xml:space="preserve">A. Vegetable poha with peanuts.</w:t>
      </w:r>
    </w:p>
    <w:p>
      <w:pPr>
        <w:spacing w:after="160"/>
        <w:ind w:left="360"/>
      </w:pPr>
      <w:r>
        <w:rPr>
          <w:color w:val="2B2420"/>
        </w:rPr>
        <w:t xml:space="preserve">B. Vegetable poha with peanuts and a fully cooked egg bhurji.</w:t>
      </w:r>
    </w:p>
    <w:p>
      <w:pPr>
        <w:keepNext/>
        <w:spacing w:after="80"/>
      </w:pPr>
      <w:r>
        <w:rPr>
          <w:b/>
          <w:bCs/>
          <w:color w:val="5F7052"/>
        </w:rPr>
        <w:t xml:space="preserve">Lunch — choose one:</w:t>
      </w:r>
    </w:p>
    <w:p>
      <w:pPr>
        <w:spacing w:after="80"/>
        <w:ind w:left="360"/>
      </w:pPr>
      <w:r>
        <w:rPr>
          <w:color w:val="2B2420"/>
        </w:rPr>
        <w:t xml:space="preserve">A. Chana dal with brown rice and a cooked vegetable sabzi.</w:t>
      </w:r>
    </w:p>
    <w:p>
      <w:pPr>
        <w:spacing w:after="160"/>
        <w:ind w:left="360"/>
      </w:pPr>
      <w:r>
        <w:rPr>
          <w:color w:val="2B2420"/>
        </w:rPr>
        <w:t xml:space="preserve">B. Chicken-and-chana-dal curry (cooked through) with brown rice and the same cooked vegetable sabzi.</w:t>
      </w:r>
    </w:p>
    <w:p>
      <w:pPr>
        <w:keepNext/>
        <w:spacing w:after="80"/>
      </w:pPr>
      <w:r>
        <w:rPr>
          <w:b/>
          <w:bCs/>
          <w:color w:val="5F7052"/>
        </w:rPr>
        <w:t xml:space="preserve">Nourishment break — choose one:</w:t>
      </w:r>
    </w:p>
    <w:p>
      <w:pPr>
        <w:spacing w:after="80"/>
        <w:ind w:left="360"/>
      </w:pPr>
      <w:r>
        <w:rPr>
          <w:color w:val="2B2420"/>
        </w:rPr>
        <w:t xml:space="preserve">A. Roasted chana with a piece of fruit.</w:t>
      </w:r>
    </w:p>
    <w:p>
      <w:pPr>
        <w:spacing w:after="160"/>
        <w:ind w:left="360"/>
      </w:pPr>
      <w:r>
        <w:rPr>
          <w:color w:val="2B2420"/>
        </w:rPr>
        <w:t xml:space="preserve">B. Sunflower seeds with a piece of fruit.</w:t>
      </w:r>
    </w:p>
    <w:p>
      <w:pPr>
        <w:keepNext/>
        <w:spacing w:after="80"/>
      </w:pPr>
      <w:r>
        <w:rPr>
          <w:b/>
          <w:bCs/>
          <w:color w:val="5F7052"/>
        </w:rPr>
        <w:t xml:space="preserve">Dinner — choose one:</w:t>
      </w:r>
    </w:p>
    <w:p>
      <w:pPr>
        <w:spacing w:after="80"/>
        <w:ind w:left="360"/>
      </w:pPr>
      <w:r>
        <w:rPr>
          <w:color w:val="2B2420"/>
        </w:rPr>
        <w:t xml:space="preserve">A. Mixed-vegetable curry with whole-wheat roti.</w:t>
      </w:r>
    </w:p>
    <w:p>
      <w:pPr>
        <w:spacing w:after="160"/>
        <w:ind w:left="360"/>
      </w:pPr>
      <w:r>
        <w:rPr>
          <w:color w:val="2B2420"/>
        </w:rPr>
        <w:t xml:space="preserve">B. Sweet-potato-and-chickpea curry with whole-wheat roti.</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5 — How cooking affects pantothenic acid</w:t>
      </w:r>
    </w:p>
    <w:p>
      <w:pPr>
        <w:keepNext w:val="false"/>
        <w:spacing w:after="140"/>
      </w:pPr>
      <w:r>
        <w:rPr>
          <w:color w:val="2B2420"/>
        </w:rPr>
        <w:t xml:space="preserve">Pantothenic acid is fairly stable during ordinary cooking, but because it is water-soluble, some can move into cooking liquid. Milling and heavy food processing can also reduce the amount naturally present. Use dal or vegetable cooking liquid in the finished dish where practical, avoid unnecessarily prolonged boiling, and choose whole or less-refined grains regularly. You do not need to undercook food to preserve this vitamin — pregnancy food safety still comes first.</w:t>
      </w:r>
    </w:p>
    <w:p>
      <w:pPr>
        <w:keepNext/>
        <w:spacing w:after="80"/>
      </w:pPr>
      <w:r>
        <w:rPr>
          <w:b/>
          <w:bCs/>
          <w:color w:val="5F7052"/>
        </w:rPr>
        <w:t xml:space="preserve">Breakfast — choose one:</w:t>
      </w:r>
    </w:p>
    <w:p>
      <w:pPr>
        <w:spacing w:after="80"/>
        <w:ind w:left="360"/>
      </w:pPr>
      <w:r>
        <w:rPr>
          <w:color w:val="2B2420"/>
        </w:rPr>
        <w:t xml:space="preserve">A. Vegetable dalia (broken wheat) porridge with milk.</w:t>
      </w:r>
    </w:p>
    <w:p>
      <w:pPr>
        <w:spacing w:after="160"/>
        <w:ind w:left="360"/>
      </w:pPr>
      <w:r>
        <w:rPr>
          <w:color w:val="2B2420"/>
        </w:rPr>
        <w:t xml:space="preserve">B. Vegetable dalia porridge with milk and a small sunflower-seed garnish.</w:t>
      </w:r>
    </w:p>
    <w:p>
      <w:pPr>
        <w:keepNext/>
        <w:spacing w:after="80"/>
      </w:pPr>
      <w:r>
        <w:rPr>
          <w:b/>
          <w:bCs/>
          <w:color w:val="5F7052"/>
        </w:rPr>
        <w:t xml:space="preserve">Lunch — choose one:</w:t>
      </w:r>
    </w:p>
    <w:p>
      <w:pPr>
        <w:spacing w:after="80"/>
        <w:ind w:left="360"/>
      </w:pPr>
      <w:r>
        <w:rPr>
          <w:color w:val="2B2420"/>
        </w:rPr>
        <w:t xml:space="preserve">A. Lobia (black-eyed pea) curry with whole-wheat roti and a cooked vegetable sabzi.</w:t>
      </w:r>
    </w:p>
    <w:p>
      <w:pPr>
        <w:spacing w:after="160"/>
        <w:ind w:left="360"/>
      </w:pPr>
      <w:r>
        <w:rPr>
          <w:color w:val="2B2420"/>
        </w:rPr>
        <w:t xml:space="preserve">B. Paneer-and-lobia curry with whole-wheat roti and the same cooked vegetable sabzi.</w:t>
      </w:r>
    </w:p>
    <w:p>
      <w:pPr>
        <w:keepNext/>
        <w:spacing w:after="80"/>
      </w:pPr>
      <w:r>
        <w:rPr>
          <w:b/>
          <w:bCs/>
          <w:color w:val="5F7052"/>
        </w:rPr>
        <w:t xml:space="preserve">Nourishment break — choose one:</w:t>
      </w:r>
    </w:p>
    <w:p>
      <w:pPr>
        <w:spacing w:after="80"/>
        <w:ind w:left="360"/>
      </w:pPr>
      <w:r>
        <w:rPr>
          <w:color w:val="2B2420"/>
        </w:rPr>
        <w:t xml:space="preserve">A. Sunflower seeds with a piece of fruit.</w:t>
      </w:r>
    </w:p>
    <w:p>
      <w:pPr>
        <w:spacing w:after="160"/>
        <w:ind w:left="360"/>
      </w:pPr>
      <w:r>
        <w:rPr>
          <w:color w:val="2B2420"/>
        </w:rPr>
        <w:t xml:space="preserve">B. Mashed avocado on whole-wheat crackers.</w:t>
      </w:r>
    </w:p>
    <w:p>
      <w:pPr>
        <w:keepNext/>
        <w:spacing w:after="80"/>
      </w:pPr>
      <w:r>
        <w:rPr>
          <w:b/>
          <w:bCs/>
          <w:color w:val="5F7052"/>
        </w:rPr>
        <w:t xml:space="preserve">Dinner — choose one:</w:t>
      </w:r>
    </w:p>
    <w:p>
      <w:pPr>
        <w:spacing w:after="80"/>
        <w:ind w:left="360"/>
      </w:pPr>
      <w:r>
        <w:rPr>
          <w:color w:val="2B2420"/>
        </w:rPr>
        <w:t xml:space="preserve">A. Cauliflower-and-green-pea curry with whole-wheat roti.</w:t>
      </w:r>
    </w:p>
    <w:p>
      <w:pPr>
        <w:spacing w:after="160"/>
        <w:ind w:left="360"/>
      </w:pPr>
      <w:r>
        <w:rPr>
          <w:color w:val="2B2420"/>
        </w:rPr>
        <w:t xml:space="preserve">B. Lower-mercury fish curry (cooked through) with whole-wheat roti and a cooked cauliflower-and-green-pea side.</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6 — Away from home</w:t>
      </w:r>
    </w:p>
    <w:p>
      <w:pPr>
        <w:keepNext w:val="false"/>
        <w:spacing w:after="140"/>
      </w:pPr>
      <w:r>
        <w:rPr>
          <w:color w:val="2B2420"/>
        </w:rPr>
        <w:t xml:space="preserve">Sunflower seeds, roasted chana, and a dry-carried fortified cereal travel easily and don't need refrigeration. Ordinary milk isn't shelf-stable once opened — carry the cereal dry and pair it with a fresh pasteurized milk pack bought just before eating, or use an unopened UHT pack. Cooked eggs and chicken must stay properly chilled in an insulated bag with an ice pack if they are being carried rather than purchased freshly prepared.</w:t>
      </w:r>
    </w:p>
    <w:p>
      <w:pPr>
        <w:keepNext/>
        <w:spacing w:after="80"/>
      </w:pPr>
      <w:r>
        <w:rPr>
          <w:b/>
          <w:bCs/>
          <w:color w:val="5F7052"/>
        </w:rPr>
        <w:t xml:space="preserve">Breakfast — choose one:</w:t>
      </w:r>
    </w:p>
    <w:p>
      <w:pPr>
        <w:spacing w:after="80"/>
        <w:ind w:left="360"/>
      </w:pPr>
      <w:r>
        <w:rPr>
          <w:color w:val="2B2420"/>
        </w:rPr>
        <w:t xml:space="preserve">A. A dry-carried sealed single-serve fortified cereal portion, eaten with fresh pasteurized milk bought just before eating, and a banana.</w:t>
      </w:r>
    </w:p>
    <w:p>
      <w:pPr>
        <w:spacing w:after="160"/>
        <w:ind w:left="360"/>
      </w:pPr>
      <w:r>
        <w:rPr>
          <w:color w:val="2B2420"/>
        </w:rPr>
        <w:t xml:space="preserve">B. The same fortified cereal with fresh pasteurized milk, a banana, and a hard-boiled egg (kept chilled with an ice pack until eaten).</w:t>
      </w:r>
    </w:p>
    <w:p>
      <w:pPr>
        <w:keepNext/>
        <w:spacing w:after="80"/>
      </w:pPr>
      <w:r>
        <w:rPr>
          <w:b/>
          <w:bCs/>
          <w:color w:val="5F7052"/>
        </w:rPr>
        <w:t xml:space="preserve">Lunch — choose one:</w:t>
      </w:r>
    </w:p>
    <w:p>
      <w:pPr>
        <w:spacing w:after="80"/>
        <w:ind w:left="360"/>
      </w:pPr>
      <w:r>
        <w:rPr>
          <w:color w:val="2B2420"/>
        </w:rPr>
        <w:t xml:space="preserve">A. A freshly prepared hot whole-wheat vegetable-and-broccoli wrap.</w:t>
      </w:r>
    </w:p>
    <w:p>
      <w:pPr>
        <w:spacing w:after="160"/>
        <w:ind w:left="360"/>
      </w:pPr>
      <w:r>
        <w:rPr>
          <w:color w:val="2B2420"/>
        </w:rPr>
        <w:t xml:space="preserve">B. A freshly prepared hot whole-wheat chicken-and-vegetable wrap (chicken cooked through).</w:t>
      </w:r>
    </w:p>
    <w:p>
      <w:pPr>
        <w:keepNext/>
        <w:spacing w:after="80"/>
      </w:pPr>
      <w:r>
        <w:rPr>
          <w:b/>
          <w:bCs/>
          <w:color w:val="5F7052"/>
        </w:rPr>
        <w:t xml:space="preserve">Nourishment break — choose one:</w:t>
      </w:r>
    </w:p>
    <w:p>
      <w:pPr>
        <w:spacing w:after="80"/>
        <w:ind w:left="360"/>
      </w:pPr>
      <w:r>
        <w:rPr>
          <w:color w:val="2B2420"/>
        </w:rPr>
        <w:t xml:space="preserve">A. Roasted-chana-and-sunflower-seed trail mix.</w:t>
      </w:r>
    </w:p>
    <w:p>
      <w:pPr>
        <w:spacing w:after="160"/>
        <w:ind w:left="360"/>
      </w:pPr>
      <w:r>
        <w:rPr>
          <w:color w:val="2B2420"/>
        </w:rPr>
        <w:t xml:space="preserve">B. A piece of fruit with peanuts.</w:t>
      </w:r>
    </w:p>
    <w:p>
      <w:pPr>
        <w:keepNext/>
        <w:spacing w:after="80"/>
      </w:pPr>
      <w:r>
        <w:rPr>
          <w:b/>
          <w:bCs/>
          <w:color w:val="5F7052"/>
        </w:rPr>
        <w:t xml:space="preserve">Dinner — choose one:</w:t>
      </w:r>
    </w:p>
    <w:p>
      <w:pPr>
        <w:spacing w:after="80"/>
        <w:ind w:left="360"/>
      </w:pPr>
      <w:r>
        <w:rPr>
          <w:color w:val="2B2420"/>
        </w:rPr>
        <w:t xml:space="preserve">A. A hot dal-and-vegetable soup with whole-grain toast.</w:t>
      </w:r>
    </w:p>
    <w:p>
      <w:pPr>
        <w:spacing w:after="160"/>
        <w:ind w:left="360"/>
      </w:pPr>
      <w:r>
        <w:rPr>
          <w:color w:val="2B2420"/>
        </w:rPr>
        <w:t xml:space="preserve">B. A hot soy-and-vegetable soup with whole-grain toast.</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7 — Reflection</w:t>
      </w:r>
    </w:p>
    <w:p>
      <w:pPr>
        <w:keepNext w:val="false"/>
        <w:spacing w:after="140"/>
      </w:pPr>
      <w:r>
        <w:rPr>
          <w:color w:val="2B2420"/>
        </w:rPr>
        <w:t xml:space="preserve">A week spent noticing how pantothenic acid, true to its name, showed up in almost everything you ate — eggs, dal, soy, whole grains, sunflower seeds, even your morning oats — is worth a quick look back.</w:t>
      </w:r>
    </w:p>
    <w:p>
      <w:pPr>
        <w:keepNext/>
        <w:spacing w:after="140"/>
      </w:pPr>
      <w:r>
        <w:rPr>
          <w:b/>
          <w:bCs/>
          <w:color w:val="5F7052"/>
        </w:rPr>
        <w:t xml:space="preserve">Breakfast: </w:t>
      </w:r>
      <w:r>
        <w:rPr>
          <w:color w:val="2B2420"/>
        </w:rPr>
        <w:t xml:space="preserve">Whichever breakfast felt best this week — worth repeating.</w:t>
      </w:r>
    </w:p>
    <w:p>
      <w:pPr>
        <w:keepNext/>
        <w:spacing w:after="140"/>
      </w:pPr>
      <w:r>
        <w:rPr>
          <w:b/>
          <w:bCs/>
          <w:color w:val="5F7052"/>
        </w:rPr>
        <w:t xml:space="preserve">Lunch: </w:t>
      </w:r>
      <w:r>
        <w:rPr>
          <w:color w:val="2B2420"/>
        </w:rPr>
        <w:t xml:space="preserve">Whichever lunch from this week you'd want again.</w:t>
      </w:r>
    </w:p>
    <w:p>
      <w:pPr>
        <w:keepNext/>
        <w:spacing w:after="140"/>
      </w:pPr>
      <w:r>
        <w:rPr>
          <w:b/>
          <w:bCs/>
          <w:color w:val="5F7052"/>
        </w:rPr>
        <w:t xml:space="preserve">Nourishment break: </w:t>
      </w:r>
      <w:r>
        <w:rPr>
          <w:color w:val="2B2420"/>
        </w:rPr>
        <w:t xml:space="preserve">Whichever snack worked best for you this week.</w:t>
      </w:r>
    </w:p>
    <w:p>
      <w:pPr>
        <w:keepNext/>
        <w:spacing w:after="140"/>
      </w:pPr>
      <w:r>
        <w:rPr>
          <w:b/>
          <w:bCs/>
          <w:color w:val="5F7052"/>
        </w:rPr>
        <w:t xml:space="preserve">Dinner: </w:t>
      </w:r>
      <w:r>
        <w:rPr>
          <w:color w:val="2B2420"/>
        </w:rPr>
        <w:t xml:space="preserve">Whichever dinner from this week you'd want again.</w:t>
      </w:r>
    </w:p>
    <w:p>
      <w:pPr>
        <w:keepNext w:val="false"/>
        <w:spacing w:after="140"/>
      </w:pPr>
      <w:r>
        <w:rPr>
          <w:b/>
          <w:bCs/>
          <w:color w:val="5F7052"/>
        </w:rPr>
        <w:t xml:space="preserve">If you're still hungry: </w:t>
      </w:r>
      <w:r>
        <w:rPr>
          <w:color w:val="2B2420"/>
        </w:rPr>
        <w:t xml:space="preserve">A familiar snack, whatever suits you.</w:t>
      </w:r>
    </w:p>
    <w:p>
      <w:pPr>
        <w:keepNext w:val="false"/>
        <w:spacing w:after="160"/>
      </w:pPr>
      <w:r>
        <w:rPr>
          <w:i/>
          <w:iCs/>
          <w:color w:val="5F7052"/>
        </w:rPr>
        <w:t xml:space="preserve">Eggs, dal, soy, oats — pantothenic acid, quietly present in almost everything.</w:t>
      </w:r>
    </w:p>
    <w:p>
      <w:pPr>
        <w:pStyle w:val="Heading2"/>
        <w:spacing w:after="120" w:before="240"/>
      </w:pPr>
      <w:r>
        <w:rPr>
          <w:b/>
          <w:bCs/>
          <w:color w:val="1F2E4D"/>
        </w:rPr>
        <w:t xml:space="preserve">Gentle weekly reflection</w:t>
      </w:r>
    </w:p>
    <w:p>
      <w:pPr>
        <w:keepNext w:val="false"/>
        <w:spacing w:after="160"/>
      </w:pPr>
      <w:r>
        <w:rPr>
          <w:color w:val="2B2420"/>
        </w:rPr>
        <w:t xml:space="preserve">Did it surprise you that pantothenic acid is present in so many ordinary foods? Which meals this week helped you feel that nourishment could stay varied and uncomplicated?</w:t>
      </w:r>
    </w:p>
    <w:p>
      <w:pPr>
        <w:pStyle w:val="Heading2"/>
        <w:spacing w:after="120" w:before="240"/>
      </w:pPr>
      <w:r>
        <w:rPr>
          <w:b/>
          <w:bCs/>
          <w:color w:val="1F2E4D"/>
        </w:rPr>
        <w:t xml:space="preserve">Looking ahead</w:t>
      </w:r>
    </w:p>
    <w:p>
      <w:pPr>
        <w:keepNext w:val="false"/>
        <w:spacing w:after="160"/>
      </w:pPr>
      <w:r>
        <w:rPr>
          <w:color w:val="2B2420"/>
        </w:rPr>
        <w:t xml:space="preserve">Next week, we'll continue exploring another everyday nutrient your body relies on for steady, ordinary function.</w:t>
      </w:r>
    </w:p>
    <w:p>
      <w:pPr>
        <w:pStyle w:val="Heading2"/>
        <w:spacing w:after="120" w:before="240"/>
      </w:pPr>
      <w:r>
        <w:rPr>
          <w:b/>
          <w:bCs/>
          <w:color w:val="1F2E4D"/>
        </w:rPr>
        <w:t xml:space="preserve">Food safety basics (collapsible reminder, reachable every week)</w:t>
      </w:r>
    </w:p>
    <w:p>
      <w:pPr>
        <w:pStyle w:val="ListParagraph"/>
        <w:numPr>
          <w:ilvl w:val="0"/>
          <w:numId w:val="1"/>
        </w:numPr>
        <w:spacing w:after="100"/>
      </w:pPr>
      <w:r>
        <w:rPr>
          <w:color w:val="2B2420"/>
        </w:rPr>
        <w:t xml:space="preserve">Cook eggs, meat, and fish all the way through — no runny yolks or pink centres.</w:t>
      </w:r>
    </w:p>
    <w:p>
      <w:pPr>
        <w:pStyle w:val="ListParagraph"/>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numPr>
          <w:ilvl w:val="0"/>
          <w:numId w:val="1"/>
        </w:numPr>
        <w:spacing w:after="100"/>
      </w:pPr>
      <w:r>
        <w:rPr>
          <w:color w:val="2B2420"/>
        </w:rPr>
        <w:t xml:space="preserve">Choose pasteurized milk, curd, and paneer.</w:t>
      </w:r>
    </w:p>
    <w:p>
      <w:pPr>
        <w:pStyle w:val="ListParagraph"/>
        <w:numPr>
          <w:ilvl w:val="0"/>
          <w:numId w:val="1"/>
        </w:numPr>
        <w:spacing w:after="100"/>
      </w:pPr>
      <w:r>
        <w:rPr>
          <w:color w:val="2B2420"/>
        </w:rPr>
        <w:t xml:space="preserve">Wash fruits and vegetables well.</w:t>
      </w:r>
    </w:p>
    <w:p>
      <w:pPr>
        <w:pStyle w:val="ListParagraph"/>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100"/>
      </w:pPr>
      <w:r>
        <w:rPr>
          <w:color w:val="2B2420"/>
        </w:rPr>
        <w:t xml:space="preserve">Keep total caffeine under 200 mg a day, unless your maternity team advises otherwise.</w:t>
      </w:r>
    </w:p>
    <w:p>
      <w:pPr>
        <w:pStyle w:val="ListParagraph"/>
        <w:numPr>
          <w:ilvl w:val="0"/>
          <w:numId w:val="1"/>
        </w:numPr>
        <w:spacing w:after="100"/>
      </w:pPr>
      <w:r>
        <w:rPr>
          <w:color w:val="2B2420"/>
        </w:rPr>
        <w:t xml:space="preserve">Skip alcohol.</w:t>
      </w:r>
    </w:p>
    <w:p>
      <w:pPr>
        <w:pStyle w:val="ListParagraph"/>
        <w:numPr>
          <w:ilvl w:val="0"/>
          <w:numId w:val="1"/>
        </w:numPr>
        <w:spacing w:after="100"/>
      </w:pPr>
      <w:r>
        <w:rPr>
          <w:color w:val="2B2420"/>
        </w:rPr>
        <w:t xml:space="preserve">Refrigerate cooked food promptly, and reheat leftovers until steaming hot, not just warm.</w:t>
      </w:r>
    </w:p>
    <w:p>
      <w:pPr>
        <w:pStyle w:val="ListParagraph"/>
        <w:numPr>
          <w:ilvl w:val="0"/>
          <w:numId w:val="1"/>
        </w:numPr>
        <w:spacing w:after="100"/>
      </w:pPr>
      <w:r>
        <w:rPr>
          <w:color w:val="2B2420"/>
        </w:rP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2026-08-05T18:31:01.535Z</dcterms:created>
  <dcterms:modified xsi:type="dcterms:W3CDTF">2026-08-05T18:31:01.535Z</dcterms:modified>
</cp:coreProperties>
</file>

<file path=docProps/custom.xml><?xml version="1.0" encoding="utf-8"?>
<Properties xmlns="http://schemas.openxmlformats.org/officeDocument/2006/custom-properties" xmlns:vt="http://schemas.openxmlformats.org/officeDocument/2006/docPropsVTypes"/>
</file>