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Third Trimester, Week 39</w:t>
      </w:r>
    </w:p>
    <w:p>
      <w:pPr>
        <w:keepNext w:val="false"/>
        <w:spacing w:after="200"/>
      </w:pPr>
      <w:r>
        <w:rPr>
          <w:i/>
          <w:iCs/>
          <w:color w:val="5F7052"/>
        </w:rPr>
        <w:t xml:space="preserve">Egg, fish, sweet potato and seeds — everyday foods contributing biotin for normal metabolism.</w:t>
      </w:r>
    </w:p>
    <w:p>
      <w:pPr>
        <w:pStyle w:val="Heading1"/>
        <w:spacing w:after="120" w:before="240"/>
      </w:pPr>
      <w:r>
        <w:rPr>
          <w:b/>
          <w:bCs/>
          <w:color w:val="1F2E4D"/>
        </w:rPr>
        <w:t xml:space="preserve">Weekly nourishment theme</w:t>
      </w:r>
    </w:p>
    <w:p>
      <w:pPr>
        <w:keepNext w:val="false"/>
        <w:spacing w:after="100"/>
      </w:pPr>
      <w:r>
        <w:rPr>
          <w:b/>
          <w:bCs/>
          <w:color w:val="1F2E4D"/>
        </w:rPr>
        <w:t xml:space="preserve">Biotin (Vitamin B7)</w:t>
      </w:r>
    </w:p>
    <w:p>
      <w:pPr>
        <w:keepNext w:val="false"/>
        <w:spacing w:after="200"/>
      </w:pPr>
      <w:r>
        <w:rPr>
          <w:i/>
          <w:iCs/>
          <w:color w:val="5F7052"/>
        </w:rPr>
        <w:t xml:space="preserve">“Egg, fish, sweet potato and seeds — everyday foods contributing biotin for normal metabolism.”</w:t>
      </w:r>
    </w:p>
    <w:p>
      <w:pPr>
        <w:pStyle w:val="Heading2"/>
        <w:spacing w:after="120" w:before="240"/>
      </w:pPr>
      <w:r>
        <w:rPr>
          <w:b/>
          <w:bCs/>
          <w:color w:val="1F2E4D"/>
        </w:rPr>
        <w:t xml:space="preserve">Why it matters now</w:t>
      </w:r>
    </w:p>
    <w:p>
      <w:pPr>
        <w:keepNext w:val="false"/>
        <w:spacing w:after="160"/>
      </w:pPr>
      <w:r>
        <w:rPr>
          <w:color w:val="2B2420"/>
        </w:rPr>
        <w:t xml:space="preserve">Biotin, or vitamin B7, acts as a helper for enzymes involved in processing fats, carbohydrates, and amino acids. Severe deficiency can affect the skin, hair, and nervous system, but deficiency is rare, and taking extra biotin has not been shown to improve hair, skin, or nails in most people who are already getting enough. ICMR-NIN sets an Adequate Intake of 40 micrograms per day for both non-pregnant and pregnant women — like several nutrients in this series, the evidence hasn't been enough to set a formal RDA. The corresponding US recommendation is a slightly lower 30 micrograms per day, reflecting a different reference system. These figures are useful background — not numbers you need to calculate meal by meal.</w:t>
      </w:r>
    </w:p>
    <w:p>
      <w:pPr>
        <w:keepNext w:val="false"/>
        <w:spacing w:after="140"/>
      </w:pPr>
      <w:r>
        <w:rPr>
          <w:b/>
          <w:bCs/>
          <w:color w:val="BE6240"/>
        </w:rPr>
        <w:t xml:space="preserve">If you eat meat, fish, or eggs: </w:t>
      </w:r>
      <w:r>
        <w:rPr>
          <w:color w:val="2B2420"/>
        </w:rPr>
        <w:t xml:space="preserve">Eggs and some fish provide useful amounts of biotin. Raw egg whites contain avidin, a protein that binds biotin and reduces its absorption; cooking denatures avidin. Eggs and fish should also be cooked fully during pregnancy for food safety. Sweet potato, sunflower seeds, almonds, and whole grains add a genuine plant contribution, usually in smaller amounts per serving.</w:t>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Biotin, or vitamin B7, acts as a helper for enzymes involved in processing fats, carbohydrates, and amino acids. Severe deficiency can affect the skin, hair, and nervous system, but deficiency is rare, and taking extra biotin has not been shown to improve hair, skin, or nails in most people who are already getting enough. ICMR-NIN sets an Adequate Intake of 40 micrograms per day for both non-pregnant and pregnant women — like several nutrients in this series, the evidence hasn't been enough to set a formal RDA. The corresponding US recommendation is a slightly lower 30 micrograms per day, reflecting a different reference system. These figures are useful background — not numbers you need to calculate meal by meal.</w:t>
      </w:r>
    </w:p>
    <w:p>
      <w:pPr>
        <w:keepNext/>
        <w:spacing w:after="80"/>
      </w:pPr>
      <w:r>
        <w:rPr>
          <w:b/>
          <w:bCs/>
          <w:color w:val="5F7052"/>
        </w:rPr>
        <w:t xml:space="preserve">Breakfast — choose one:</w:t>
      </w:r>
    </w:p>
    <w:p>
      <w:pPr>
        <w:spacing w:after="80"/>
        <w:ind w:left="360"/>
      </w:pPr>
      <w:r>
        <w:rPr>
          <w:color w:val="2B2420"/>
        </w:rPr>
        <w:t xml:space="preserve">A. Vegetable poha with a piece of fruit.</w:t>
      </w:r>
    </w:p>
    <w:p>
      <w:pPr>
        <w:spacing w:after="160"/>
        <w:ind w:left="360"/>
      </w:pPr>
      <w:r>
        <w:rPr>
          <w:color w:val="2B2420"/>
        </w:rPr>
        <w:t xml:space="preserve">B. Vegetable poha with a fully cooked egg bhurji.</w:t>
      </w:r>
    </w:p>
    <w:p>
      <w:pPr>
        <w:keepNext/>
        <w:spacing w:after="80"/>
      </w:pPr>
      <w:r>
        <w:rPr>
          <w:b/>
          <w:bCs/>
          <w:color w:val="5F7052"/>
        </w:rPr>
        <w:t xml:space="preserve">Lunch — choose one:</w:t>
      </w:r>
    </w:p>
    <w:p>
      <w:pPr>
        <w:spacing w:after="80"/>
        <w:ind w:left="360"/>
      </w:pPr>
      <w:r>
        <w:rPr>
          <w:color w:val="2B2420"/>
        </w:rPr>
        <w:t xml:space="preserve">A. Chole (chickpea) curry with brown rice and a cooked vegetable sabzi.</w:t>
      </w:r>
    </w:p>
    <w:p>
      <w:pPr>
        <w:spacing w:after="160"/>
        <w:ind w:left="360"/>
      </w:pPr>
      <w:r>
        <w:rPr>
          <w:color w:val="2B2420"/>
        </w:rPr>
        <w:t xml:space="preserve">B. Soy-and-spinach curry with brown rice.</w:t>
      </w:r>
    </w:p>
    <w:p>
      <w:pPr>
        <w:keepNext/>
        <w:spacing w:after="80"/>
      </w:pPr>
      <w:r>
        <w:rPr>
          <w:b/>
          <w:bCs/>
          <w:color w:val="5F7052"/>
        </w:rPr>
        <w:t xml:space="preserve">Nourishment break — choose one:</w:t>
      </w:r>
    </w:p>
    <w:p>
      <w:pPr>
        <w:spacing w:after="80"/>
        <w:ind w:left="360"/>
      </w:pPr>
      <w:r>
        <w:rPr>
          <w:color w:val="2B2420"/>
        </w:rPr>
        <w:t xml:space="preserve">A. Almonds with a piece of fruit.</w:t>
      </w:r>
    </w:p>
    <w:p>
      <w:pPr>
        <w:spacing w:after="160"/>
        <w:ind w:left="360"/>
      </w:pPr>
      <w:r>
        <w:rPr>
          <w:color w:val="2B2420"/>
        </w:rPr>
        <w:t xml:space="preserve">B. A piece of fruit with a spoonful of peanut butter.</w:t>
      </w:r>
    </w:p>
    <w:p>
      <w:pPr>
        <w:keepNext/>
        <w:spacing w:after="80"/>
      </w:pPr>
      <w:r>
        <w:rPr>
          <w:b/>
          <w:bCs/>
          <w:color w:val="5F7052"/>
        </w:rPr>
        <w:t xml:space="preserve">Dinner — choose one:</w:t>
      </w:r>
    </w:p>
    <w:p>
      <w:pPr>
        <w:spacing w:after="80"/>
        <w:ind w:left="360"/>
      </w:pPr>
      <w:r>
        <w:rPr>
          <w:color w:val="2B2420"/>
        </w:rPr>
        <w:t xml:space="preserve">A. Seasonal-vegetable curry with whole-wheat roti.</w:t>
      </w:r>
    </w:p>
    <w:p>
      <w:pPr>
        <w:spacing w:after="160"/>
        <w:ind w:left="360"/>
      </w:pPr>
      <w:r>
        <w:rPr>
          <w:color w:val="2B2420"/>
        </w:rPr>
        <w:t xml:space="preserve">B. Lower-mercury fish curry (cooked through) with whole-wheat roti and a cooked seasonal-vegetable side.</w:t>
      </w:r>
    </w:p>
    <w:p>
      <w:pPr>
        <w:keepNext w:val="false"/>
        <w:spacing w:after="140"/>
      </w:pPr>
      <w:r>
        <w:rPr>
          <w:b/>
          <w:bCs/>
          <w:color w:val="5F7052"/>
        </w:rPr>
        <w:t xml:space="preserve">If you're still hungry: </w:t>
      </w:r>
      <w:r>
        <w:rPr>
          <w:color w:val="2B2420"/>
        </w:rPr>
        <w:t xml:space="preserve">A piece of fruit.</w:t>
      </w:r>
    </w:p>
    <w:p>
      <w:pPr>
        <w:keepNext/>
        <w:pBdr>
          <w:top w:val="single" w:color="A97418" w:sz="12" w:space="4"/>
        </w:pBdr>
        <w:spacing w:after="140" w:before="320"/>
      </w:pPr>
      <w:r>
        <w:rPr>
          <w:b/>
          <w:bCs/>
          <w:color w:val="1F2E4D"/>
          <w:sz w:val="26"/>
          <w:szCs w:val="26"/>
        </w:rPr>
        <w:t xml:space="preserve">Day 2 — Where biotin naturally shows up</w:t>
      </w:r>
    </w:p>
    <w:p>
      <w:pPr>
        <w:keepNext w:val="false"/>
        <w:spacing w:after="140"/>
      </w:pPr>
      <w:r>
        <w:rPr>
          <w:color w:val="2B2420"/>
        </w:rPr>
        <w:t xml:space="preserve">Eggs and some fish provide useful amounts of biotin. Raw egg whites contain avidin, a protein that binds biotin and reduces its absorption; cooking denatures avidin. Eggs and fish should also be cooked fully during pregnancy for food safety. Sweet potato, sunflower seeds, almonds, and whole grains add a genuine plant contribution, though usually smaller amounts per serving. Liver is the single most concentrated source, but this series already flagged (Week 28) that pregnancy calls for limiting liver because of its very high vitamin A content, so it isn't built into this week's meal options.</w:t>
      </w:r>
    </w:p>
    <w:p>
      <w:pPr>
        <w:keepNext/>
        <w:spacing w:after="80"/>
      </w:pPr>
      <w:r>
        <w:rPr>
          <w:b/>
          <w:bCs/>
          <w:color w:val="5F7052"/>
        </w:rPr>
        <w:t xml:space="preserve">Breakfast — choose one:</w:t>
      </w:r>
    </w:p>
    <w:p>
      <w:pPr>
        <w:spacing w:after="80"/>
        <w:ind w:left="360"/>
      </w:pPr>
      <w:r>
        <w:rPr>
          <w:color w:val="2B2420"/>
        </w:rPr>
        <w:t xml:space="preserve">A. Roasted sweet-potato wedges with a bowl of curd.</w:t>
      </w:r>
    </w:p>
    <w:p>
      <w:pPr>
        <w:spacing w:after="160"/>
        <w:ind w:left="360"/>
      </w:pPr>
      <w:r>
        <w:rPr>
          <w:color w:val="2B2420"/>
        </w:rPr>
        <w:t xml:space="preserve">B. Besan (chickpea flour) chilla with a sunflower-seed chutney.</w:t>
      </w:r>
    </w:p>
    <w:p>
      <w:pPr>
        <w:keepNext/>
        <w:spacing w:after="80"/>
      </w:pPr>
      <w:r>
        <w:rPr>
          <w:b/>
          <w:bCs/>
          <w:color w:val="5F7052"/>
        </w:rPr>
        <w:t xml:space="preserve">Lunch — choose one:</w:t>
      </w:r>
    </w:p>
    <w:p>
      <w:pPr>
        <w:spacing w:after="80"/>
        <w:ind w:left="360"/>
      </w:pPr>
      <w:r>
        <w:rPr>
          <w:color w:val="2B2420"/>
        </w:rPr>
        <w:t xml:space="preserve">A. Kala chana (black chickpea) curry with whole-wheat roti and a cooked vegetable sabzi.</w:t>
      </w:r>
    </w:p>
    <w:p>
      <w:pPr>
        <w:spacing w:after="160"/>
        <w:ind w:left="360"/>
      </w:pPr>
      <w:r>
        <w:rPr>
          <w:color w:val="2B2420"/>
        </w:rPr>
        <w:t xml:space="preserve">B. Chicken-and-kala-chana curry (cooked through) with whole-wheat roti and the same cooked vegetable sabzi.</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A small bowl of curd with fruit.</w:t>
      </w:r>
    </w:p>
    <w:p>
      <w:pPr>
        <w:keepNext/>
        <w:spacing w:after="80"/>
      </w:pPr>
      <w:r>
        <w:rPr>
          <w:b/>
          <w:bCs/>
          <w:color w:val="5F7052"/>
        </w:rPr>
        <w:t xml:space="preserve">Dinner — choose one:</w:t>
      </w:r>
    </w:p>
    <w:p>
      <w:pPr>
        <w:spacing w:after="80"/>
        <w:ind w:left="360"/>
      </w:pPr>
      <w:r>
        <w:rPr>
          <w:color w:val="2B2420"/>
        </w:rPr>
        <w:t xml:space="preserve">A. Mixed-vegetable curry with brown rice.</w:t>
      </w:r>
    </w:p>
    <w:p>
      <w:pPr>
        <w:spacing w:after="160"/>
        <w:ind w:left="360"/>
      </w:pPr>
      <w:r>
        <w:rPr>
          <w:color w:val="2B2420"/>
        </w:rPr>
        <w:t xml:space="preserve">B. Paneer-and-mixed-vegetable curry with brown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A pregnancy-specific note</w:t>
      </w:r>
    </w:p>
    <w:p>
      <w:pPr>
        <w:keepNext w:val="false"/>
        <w:spacing w:after="140"/>
      </w:pPr>
      <w:r>
        <w:rPr>
          <w:color w:val="2B2420"/>
        </w:rPr>
        <w:t xml:space="preserve">Research has found marginal changes in biotin status in some pregnant women despite normal dietary intake. Researchers are still studying what these changes mean for maternal or fetal health. This finding does not establish that routine biotin testing or extra supplementation is beneficial. Continue eating a varied diet and discuss any supplement with your maternity team.</w:t>
      </w:r>
    </w:p>
    <w:p>
      <w:pPr>
        <w:keepNext/>
        <w:spacing w:after="80"/>
      </w:pPr>
      <w:r>
        <w:rPr>
          <w:b/>
          <w:bCs/>
          <w:color w:val="5F7052"/>
        </w:rPr>
        <w:t xml:space="preserve">Breakfast — choose one:</w:t>
      </w:r>
    </w:p>
    <w:p>
      <w:pPr>
        <w:spacing w:after="80"/>
        <w:ind w:left="360"/>
      </w:pPr>
      <w:r>
        <w:rPr>
          <w:color w:val="2B2420"/>
        </w:rPr>
        <w:t xml:space="preserve">A. Whole-wheat vegetable paratha with a bowl of curd.</w:t>
      </w:r>
    </w:p>
    <w:p>
      <w:pPr>
        <w:spacing w:after="160"/>
        <w:ind w:left="360"/>
      </w:pPr>
      <w:r>
        <w:rPr>
          <w:color w:val="2B2420"/>
        </w:rPr>
        <w:t xml:space="preserve">B. Whole-wheat vegetable paratha with a fully cooked egg bhurji.</w:t>
      </w:r>
    </w:p>
    <w:p>
      <w:pPr>
        <w:keepNext/>
        <w:spacing w:after="80"/>
      </w:pPr>
      <w:r>
        <w:rPr>
          <w:b/>
          <w:bCs/>
          <w:color w:val="5F7052"/>
        </w:rPr>
        <w:t xml:space="preserve">Lunch — choose one:</w:t>
      </w:r>
    </w:p>
    <w:p>
      <w:pPr>
        <w:spacing w:after="80"/>
        <w:ind w:left="360"/>
      </w:pPr>
      <w:r>
        <w:rPr>
          <w:color w:val="2B2420"/>
        </w:rPr>
        <w:t xml:space="preserve">A. Safed vatana (white pea) curry with whole-wheat roti and a cooked vegetable sabzi.</w:t>
      </w:r>
    </w:p>
    <w:p>
      <w:pPr>
        <w:spacing w:after="160"/>
        <w:ind w:left="360"/>
      </w:pPr>
      <w:r>
        <w:rPr>
          <w:color w:val="2B2420"/>
        </w:rPr>
        <w:t xml:space="preserve">B. Chicken-and-safed-vatana curry (cooked through) with whole-wheat roti and the same cooked vegetable sabzi.</w:t>
      </w:r>
    </w:p>
    <w:p>
      <w:pPr>
        <w:keepNext/>
        <w:spacing w:after="80"/>
      </w:pPr>
      <w:r>
        <w:rPr>
          <w:b/>
          <w:bCs/>
          <w:color w:val="5F7052"/>
        </w:rPr>
        <w:t xml:space="preserve">Nourishment break — choose one:</w:t>
      </w:r>
    </w:p>
    <w:p>
      <w:pPr>
        <w:spacing w:after="80"/>
        <w:ind w:left="360"/>
      </w:pPr>
      <w:r>
        <w:rPr>
          <w:color w:val="2B2420"/>
        </w:rPr>
        <w:t xml:space="preserve">A. Sunflower seeds with a piece of fruit.</w:t>
      </w:r>
    </w:p>
    <w:p>
      <w:pPr>
        <w:spacing w:after="160"/>
        <w:ind w:left="360"/>
      </w:pPr>
      <w:r>
        <w:rPr>
          <w:color w:val="2B2420"/>
        </w:rPr>
        <w:t xml:space="preserve">B. Sweet-potato chaat.</w:t>
      </w:r>
    </w:p>
    <w:p>
      <w:pPr>
        <w:keepNext/>
        <w:spacing w:after="80"/>
      </w:pPr>
      <w:r>
        <w:rPr>
          <w:b/>
          <w:bCs/>
          <w:color w:val="5F7052"/>
        </w:rPr>
        <w:t xml:space="preserve">Dinner — choose one:</w:t>
      </w:r>
    </w:p>
    <w:p>
      <w:pPr>
        <w:spacing w:after="80"/>
        <w:ind w:left="360"/>
      </w:pPr>
      <w:r>
        <w:rPr>
          <w:color w:val="2B2420"/>
        </w:rPr>
        <w:t xml:space="preserve">A. Broccoli-and-vegetable stir-fry with brown rice.</w:t>
      </w:r>
    </w:p>
    <w:p>
      <w:pPr>
        <w:spacing w:after="160"/>
        <w:ind w:left="360"/>
      </w:pPr>
      <w:r>
        <w:rPr>
          <w:color w:val="2B2420"/>
        </w:rPr>
        <w:t xml:space="preserve">B. Paneer-and-broccoli stir-fry with brown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When intake may need more attention</w:t>
      </w:r>
    </w:p>
    <w:p>
      <w:pPr>
        <w:keepNext w:val="false"/>
        <w:spacing w:after="140"/>
      </w:pPr>
      <w:r>
        <w:rPr>
          <w:color w:val="2B2420"/>
        </w:rPr>
        <w:t xml:space="preserve">True biotin deficiency is rare in people eating an ordinary, varied diet — it's mostly linked to a rare inherited condition called biotinidase deficiency, which newborns are screened for in many countries, or to diets that are severely restricted for a long time. Hair thinning, skin rashes, or fatigue can have many other causes and shouldn't be self-diagnosed as a biotin problem. If you have persistent symptoms, mention them to your maternity team rather than guessing.</w:t>
      </w:r>
    </w:p>
    <w:p>
      <w:pPr>
        <w:keepNext/>
        <w:spacing w:after="80"/>
      </w:pPr>
      <w:r>
        <w:rPr>
          <w:b/>
          <w:bCs/>
          <w:color w:val="5F7052"/>
        </w:rPr>
        <w:t xml:space="preserve">Breakfast — choose one:</w:t>
      </w:r>
    </w:p>
    <w:p>
      <w:pPr>
        <w:spacing w:after="80"/>
        <w:ind w:left="360"/>
      </w:pPr>
      <w:r>
        <w:rPr>
          <w:color w:val="2B2420"/>
        </w:rPr>
        <w:t xml:space="preserve">A. Vegetable dalia (broken wheat) porridge with milk.</w:t>
      </w:r>
    </w:p>
    <w:p>
      <w:pPr>
        <w:spacing w:after="160"/>
        <w:ind w:left="360"/>
      </w:pPr>
      <w:r>
        <w:rPr>
          <w:color w:val="2B2420"/>
        </w:rPr>
        <w:t xml:space="preserve">B. Whole-grain toast with peanut butter and a banana.</w:t>
      </w:r>
    </w:p>
    <w:p>
      <w:pPr>
        <w:keepNext/>
        <w:spacing w:after="80"/>
      </w:pPr>
      <w:r>
        <w:rPr>
          <w:b/>
          <w:bCs/>
          <w:color w:val="5F7052"/>
        </w:rPr>
        <w:t xml:space="preserve">Lunch — choose one:</w:t>
      </w:r>
    </w:p>
    <w:p>
      <w:pPr>
        <w:spacing w:after="80"/>
        <w:ind w:left="360"/>
      </w:pPr>
      <w:r>
        <w:rPr>
          <w:color w:val="2B2420"/>
        </w:rPr>
        <w:t xml:space="preserve">A. Potato-and-green-pea sabzi with whole-wheat roti.</w:t>
      </w:r>
    </w:p>
    <w:p>
      <w:pPr>
        <w:spacing w:after="160"/>
        <w:ind w:left="360"/>
      </w:pPr>
      <w:r>
        <w:rPr>
          <w:color w:val="2B2420"/>
        </w:rPr>
        <w:t xml:space="preserve">B. Chicken, potato, and green-pea curry (chicken cooked through) with whole-wheat roti.</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A piece of fruit with almonds.</w:t>
      </w:r>
    </w:p>
    <w:p>
      <w:pPr>
        <w:keepNext/>
        <w:spacing w:after="80"/>
      </w:pPr>
      <w:r>
        <w:rPr>
          <w:b/>
          <w:bCs/>
          <w:color w:val="5F7052"/>
        </w:rPr>
        <w:t xml:space="preserve">Dinner — choose one:</w:t>
      </w:r>
    </w:p>
    <w:p>
      <w:pPr>
        <w:spacing w:after="80"/>
        <w:ind w:left="360"/>
      </w:pPr>
      <w:r>
        <w:rPr>
          <w:color w:val="2B2420"/>
        </w:rPr>
        <w:t xml:space="preserve">A. Cauliflower-and-vegetable curry with whole-wheat roti.</w:t>
      </w:r>
    </w:p>
    <w:p>
      <w:pPr>
        <w:spacing w:after="160"/>
        <w:ind w:left="360"/>
      </w:pPr>
      <w:r>
        <w:rPr>
          <w:color w:val="2B2420"/>
        </w:rPr>
        <w:t xml:space="preserve">B. Cauliflower-and-soy-chunk curry with whole-wheat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5 — More isn't the goal</w:t>
      </w:r>
    </w:p>
    <w:p>
      <w:pPr>
        <w:keepNext w:val="false"/>
        <w:spacing w:after="140"/>
      </w:pPr>
      <w:r>
        <w:rPr>
          <w:color w:val="2B2420"/>
        </w:rPr>
        <w:t xml:space="preserve">High-dose biotin supplements, including some products marketed for hair, skin, and nails, can interfere with certain blood tests and produce falsely high or falsely low results. These may include some thyroid tests and tests used to investigate heart problems. Tell your maternity team and the laboratory about every supplement you take before blood testing. Do not stop a prescribed supplement on your own; follow the timing instructions given by your care team or laboratory.</w:t>
      </w:r>
    </w:p>
    <w:p>
      <w:pPr>
        <w:keepNext/>
        <w:spacing w:after="80"/>
      </w:pPr>
      <w:r>
        <w:rPr>
          <w:b/>
          <w:bCs/>
          <w:color w:val="5F7052"/>
        </w:rPr>
        <w:t xml:space="preserve">Breakfast — choose one:</w:t>
      </w:r>
    </w:p>
    <w:p>
      <w:pPr>
        <w:spacing w:after="80"/>
        <w:ind w:left="360"/>
      </w:pPr>
      <w:r>
        <w:rPr>
          <w:color w:val="2B2420"/>
        </w:rPr>
        <w:t xml:space="preserve">A. Vegetable upma with a piece of fruit.</w:t>
      </w:r>
    </w:p>
    <w:p>
      <w:pPr>
        <w:spacing w:after="160"/>
        <w:ind w:left="360"/>
      </w:pPr>
      <w:r>
        <w:rPr>
          <w:color w:val="2B2420"/>
        </w:rPr>
        <w:t xml:space="preserve">B. Vegetable upma with a fully cooked egg bhurji.</w:t>
      </w:r>
    </w:p>
    <w:p>
      <w:pPr>
        <w:keepNext/>
        <w:spacing w:after="80"/>
      </w:pPr>
      <w:r>
        <w:rPr>
          <w:b/>
          <w:bCs/>
          <w:color w:val="5F7052"/>
        </w:rPr>
        <w:t xml:space="preserve">Lunch — choose one:</w:t>
      </w:r>
    </w:p>
    <w:p>
      <w:pPr>
        <w:spacing w:after="80"/>
        <w:ind w:left="360"/>
      </w:pPr>
      <w:r>
        <w:rPr>
          <w:color w:val="2B2420"/>
        </w:rPr>
        <w:t xml:space="preserve">A. Palak (spinach) paneer with whole-wheat roti.</w:t>
      </w:r>
    </w:p>
    <w:p>
      <w:pPr>
        <w:spacing w:after="160"/>
        <w:ind w:left="360"/>
      </w:pPr>
      <w:r>
        <w:rPr>
          <w:color w:val="2B2420"/>
        </w:rPr>
        <w:t xml:space="preserve">B. Soy chunk (soya bean) and spinach curry with whole-wheat roti.</w:t>
      </w:r>
    </w:p>
    <w:p>
      <w:pPr>
        <w:keepNext/>
        <w:spacing w:after="80"/>
      </w:pPr>
      <w:r>
        <w:rPr>
          <w:b/>
          <w:bCs/>
          <w:color w:val="5F7052"/>
        </w:rPr>
        <w:t xml:space="preserve">Nourishment break — choose one:</w:t>
      </w:r>
    </w:p>
    <w:p>
      <w:pPr>
        <w:spacing w:after="80"/>
        <w:ind w:left="360"/>
      </w:pPr>
      <w:r>
        <w:rPr>
          <w:color w:val="2B2420"/>
        </w:rPr>
        <w:t xml:space="preserve">A. Peanut butter on whole-grain crackers.</w:t>
      </w:r>
    </w:p>
    <w:p>
      <w:pPr>
        <w:spacing w:after="160"/>
        <w:ind w:left="360"/>
      </w:pPr>
      <w:r>
        <w:rPr>
          <w:color w:val="2B2420"/>
        </w:rPr>
        <w:t xml:space="preserve">B. Roasted chana with a piece of fruit.</w:t>
      </w:r>
    </w:p>
    <w:p>
      <w:pPr>
        <w:keepNext/>
        <w:spacing w:after="80"/>
      </w:pPr>
      <w:r>
        <w:rPr>
          <w:b/>
          <w:bCs/>
          <w:color w:val="5F7052"/>
        </w:rPr>
        <w:t xml:space="preserve">Dinner — choose one:</w:t>
      </w:r>
    </w:p>
    <w:p>
      <w:pPr>
        <w:spacing w:after="80"/>
        <w:ind w:left="360"/>
      </w:pPr>
      <w:r>
        <w:rPr>
          <w:color w:val="2B2420"/>
        </w:rPr>
        <w:t xml:space="preserve">A. Mushroom-and-vegetable curry with whole-wheat roti.</w:t>
      </w:r>
    </w:p>
    <w:p>
      <w:pPr>
        <w:spacing w:after="160"/>
        <w:ind w:left="360"/>
      </w:pPr>
      <w:r>
        <w:rPr>
          <w:color w:val="2B2420"/>
        </w:rPr>
        <w:t xml:space="preserve">B. Lower-mercury fish curry (cooked through) with whole-wheat roti and a cooked mushroom side.</w:t>
      </w:r>
    </w:p>
    <w:p>
      <w:pPr>
        <w:keepNext w:val="false"/>
        <w:spacing w:after="140"/>
      </w:pPr>
      <w:r>
        <w:rPr>
          <w:b/>
          <w:bCs/>
          <w:color w:val="5F7052"/>
        </w:rPr>
        <w:t xml:space="preserve">If you're still hungry: </w:t>
      </w:r>
      <w:r>
        <w:rPr>
          <w:color w:val="2B2420"/>
        </w:rPr>
        <w:t xml:space="preserve">A familiar snack.</w:t>
      </w:r>
    </w:p>
    <w:p>
      <w:pPr>
        <w:keepNext w:val="false"/>
        <w:spacing w:after="140"/>
      </w:pPr>
      <w:r>
        <w:rPr>
          <w:b/>
          <w:bCs/>
          <w:color w:val="BE6240"/>
        </w:rPr>
        <w:t xml:space="preserve">If this applies to you (thyroid): </w:t>
      </w:r>
      <w:r>
        <w:rPr>
          <w:color w:val="2B2420"/>
        </w:rPr>
        <w:t xml:space="preserve">If you have a thyroid condition or are being monitored for one, and you take a biotin supplement (including many hair, skin, or nail products), tell your doctor or lab before any thyroid function test. The interference can either imitate a thyroid problem or conceal one, depending on the test. Your care team may ask you to pause the supplement for a few days beforehand.</w:t>
      </w:r>
    </w:p>
    <w:p>
      <w:pPr>
        <w:keepNext/>
        <w:pBdr>
          <w:top w:val="single" w:color="A97418" w:sz="12" w:space="4"/>
        </w:pBdr>
        <w:spacing w:after="140" w:before="320"/>
      </w:pPr>
      <w:r>
        <w:rPr>
          <w:b/>
          <w:bCs/>
          <w:color w:val="1F2E4D"/>
          <w:sz w:val="26"/>
          <w:szCs w:val="26"/>
        </w:rPr>
        <w:t xml:space="preserve">Day 6 — Away from home</w:t>
      </w:r>
    </w:p>
    <w:p>
      <w:pPr>
        <w:keepNext w:val="false"/>
        <w:spacing w:after="140"/>
      </w:pPr>
      <w:r>
        <w:rPr>
          <w:color w:val="2B2420"/>
        </w:rPr>
        <w:t xml:space="preserve">Almonds, sunflower seeds, roasted chana, and a boiled egg all travel well and don't need much preparation. Cooked eggs and chicken must stay properly chilled in an insulated bag with an ice pack if they are being carried rather than purchased freshly prepared.</w:t>
      </w:r>
    </w:p>
    <w:p>
      <w:pPr>
        <w:keepNext/>
        <w:spacing w:after="80"/>
      </w:pPr>
      <w:r>
        <w:rPr>
          <w:b/>
          <w:bCs/>
          <w:color w:val="5F7052"/>
        </w:rPr>
        <w:t xml:space="preserve">Breakfast — choose one:</w:t>
      </w:r>
    </w:p>
    <w:p>
      <w:pPr>
        <w:spacing w:after="80"/>
        <w:ind w:left="360"/>
      </w:pPr>
      <w:r>
        <w:rPr>
          <w:color w:val="2B2420"/>
        </w:rPr>
        <w:t xml:space="preserve">A. Whole-grain toast with peanut or almond butter and a banana.</w:t>
      </w:r>
    </w:p>
    <w:p>
      <w:pPr>
        <w:spacing w:after="160"/>
        <w:ind w:left="360"/>
      </w:pPr>
      <w:r>
        <w:rPr>
          <w:color w:val="2B2420"/>
        </w:rPr>
        <w:t xml:space="preserve">B. A hard-boiled egg, whole-grain toast, and a banana (egg kept chilled with an ice pack until eaten).</w:t>
      </w:r>
    </w:p>
    <w:p>
      <w:pPr>
        <w:keepNext/>
        <w:spacing w:after="80"/>
      </w:pPr>
      <w:r>
        <w:rPr>
          <w:b/>
          <w:bCs/>
          <w:color w:val="5F7052"/>
        </w:rPr>
        <w:t xml:space="preserve">Lunch — choose one:</w:t>
      </w:r>
    </w:p>
    <w:p>
      <w:pPr>
        <w:spacing w:after="80"/>
        <w:ind w:left="360"/>
      </w:pPr>
      <w:r>
        <w:rPr>
          <w:color w:val="2B2420"/>
        </w:rPr>
        <w:t xml:space="preserve">A. A freshly prepared hot whole-wheat vegetable-and-sweet-potato wrap.</w:t>
      </w:r>
    </w:p>
    <w:p>
      <w:pPr>
        <w:spacing w:after="160"/>
        <w:ind w:left="360"/>
      </w:pPr>
      <w:r>
        <w:rPr>
          <w:color w:val="2B2420"/>
        </w:rPr>
        <w:t xml:space="preserve">B. A freshly prepared hot whole-wheat chicken-and-vegetable wrap (chicken cooked through).</w:t>
      </w:r>
    </w:p>
    <w:p>
      <w:pPr>
        <w:keepNext/>
        <w:spacing w:after="80"/>
      </w:pPr>
      <w:r>
        <w:rPr>
          <w:b/>
          <w:bCs/>
          <w:color w:val="5F7052"/>
        </w:rPr>
        <w:t xml:space="preserve">Nourishment break — choose one:</w:t>
      </w:r>
    </w:p>
    <w:p>
      <w:pPr>
        <w:spacing w:after="80"/>
        <w:ind w:left="360"/>
      </w:pPr>
      <w:r>
        <w:rPr>
          <w:color w:val="2B2420"/>
        </w:rPr>
        <w:t xml:space="preserve">A. Roasted-chana-and-almond trail mix.</w:t>
      </w:r>
    </w:p>
    <w:p>
      <w:pPr>
        <w:spacing w:after="160"/>
        <w:ind w:left="360"/>
      </w:pPr>
      <w:r>
        <w:rPr>
          <w:color w:val="2B2420"/>
        </w:rPr>
        <w:t xml:space="preserve">B. A piece of fruit with sunflower seeds.</w:t>
      </w:r>
    </w:p>
    <w:p>
      <w:pPr>
        <w:keepNext/>
        <w:spacing w:after="80"/>
      </w:pPr>
      <w:r>
        <w:rPr>
          <w:b/>
          <w:bCs/>
          <w:color w:val="5F7052"/>
        </w:rPr>
        <w:t xml:space="preserve">Dinner — choose one:</w:t>
      </w:r>
    </w:p>
    <w:p>
      <w:pPr>
        <w:spacing w:after="80"/>
        <w:ind w:left="360"/>
      </w:pPr>
      <w:r>
        <w:rPr>
          <w:color w:val="2B2420"/>
        </w:rPr>
        <w:t xml:space="preserve">A. A hot dal-and-vegetable soup with whole-grain toast.</w:t>
      </w:r>
    </w:p>
    <w:p>
      <w:pPr>
        <w:spacing w:after="160"/>
        <w:ind w:left="360"/>
      </w:pPr>
      <w:r>
        <w:rPr>
          <w:color w:val="2B2420"/>
        </w:rPr>
        <w:t xml:space="preserve">B. A hot soy-and-vegetable soup with whole-grain toast.</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A week spent noticing how egg, fish, sweet potato, and a handful of nuts and seeds each carry biotin toward your body's normal metabolism is worth a quick look back.</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Egg, fish, sweet potato, a handful of nuts — biotin's quiet, everyday work.</w:t>
      </w:r>
    </w:p>
    <w:p>
      <w:pPr>
        <w:pStyle w:val="Heading2"/>
        <w:spacing w:after="120" w:before="240"/>
      </w:pPr>
      <w:r>
        <w:rPr>
          <w:b/>
          <w:bCs/>
          <w:color w:val="1F2E4D"/>
        </w:rPr>
        <w:t xml:space="preserve">Gentle weekly reflection</w:t>
      </w:r>
    </w:p>
    <w:p>
      <w:pPr>
        <w:keepNext w:val="false"/>
        <w:spacing w:after="160"/>
      </w:pPr>
      <w:r>
        <w:rPr>
          <w:color w:val="2B2420"/>
        </w:rPr>
        <w:t xml:space="preserve">Did this week change how you think about supplements marketed for hair, skin, or nails? Which ordinary foods helped you see that biotin can come from a varied diet without adding a separate high-dose product?</w:t>
      </w:r>
    </w:p>
    <w:p>
      <w:pPr>
        <w:pStyle w:val="Heading2"/>
        <w:spacing w:after="120" w:before="240"/>
      </w:pPr>
      <w:r>
        <w:rPr>
          <w:b/>
          <w:bCs/>
          <w:color w:val="1F2E4D"/>
        </w:rPr>
        <w:t xml:space="preserve">Looking ahead</w:t>
      </w:r>
    </w:p>
    <w:p>
      <w:pPr>
        <w:keepNext w:val="false"/>
        <w:spacing w:after="160"/>
      </w:pPr>
      <w:r>
        <w:rPr>
          <w:color w:val="2B2420"/>
        </w:rPr>
        <w:t xml:space="preserve">Next week, we'll continue exploring another everyday nutrient your body relies on for steady, ordinary function.</w:t>
      </w:r>
    </w:p>
    <w:p>
      <w:pPr>
        <w:pStyle w:val="Heading2"/>
        <w:spacing w:after="120" w:before="240"/>
      </w:pPr>
      <w:r>
        <w:rPr>
          <w:b/>
          <w:bCs/>
          <w:color w:val="1F2E4D"/>
        </w:rPr>
        <w:t xml:space="preserve">Food safety basics (collapsible reminder, reachable every week)</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unless your maternity team advises otherwise.</w:t>
      </w:r>
    </w:p>
    <w:p>
      <w:pPr>
        <w:pStyle w:val="ListParagraph"/>
        <w:numPr>
          <w:ilvl w:val="0"/>
          <w:numId w:val="1"/>
        </w:numPr>
        <w:spacing w:after="100"/>
      </w:pPr>
      <w:r>
        <w:rPr>
          <w:color w:val="2B2420"/>
        </w:rPr>
        <w:t xml:space="preserve">Skip alcohol.</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2026-08-05T18:48:30.409Z</dcterms:created>
  <dcterms:modified xsi:type="dcterms:W3CDTF">2026-08-05T18:48:30.409Z</dcterms:modified>
</cp:coreProperties>
</file>

<file path=docProps/custom.xml><?xml version="1.0" encoding="utf-8"?>
<Properties xmlns="http://schemas.openxmlformats.org/officeDocument/2006/custom-properties" xmlns:vt="http://schemas.openxmlformats.org/officeDocument/2006/docPropsVTypes"/>
</file>