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now that it's more about your own long-term health</w:t>
      </w:r>
    </w:p>
    <w:p>
      <w:pPr>
        <w:keepNext w:val="false"/>
        <w:spacing w:after="240" w:before="0"/>
      </w:pPr>
      <w:r>
        <w:rPr>
          <w:b w:val="false"/>
          <w:bCs w:val="false"/>
          <w:i/>
          <w:iCs/>
          <w:color w:val="5F7052"/>
        </w:rPr>
        <w:t xml:space="preserve">"Omega-3 fats remain part of your own nourishment, whether you breastfeed or not — especially EPA and DHA, which support your heart and your brain's ongoing health, and are one of several everyday factors some research links to mood.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remain part of your own nourishment, whether you breastfeed or not. Especially EPA and DHA, they support your heart and your brain's ongoing health, and are one of several everyday factors some research links to mood. Earlier in this series, omega-3 was framed mainly around your baby's early development — the same fats also matter for you, on an ongoing basis, not tied to any particular feeding stage.</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 (NCCIH evidence summary).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remain part of your own nourishment, whether you breastfeed or not — especially EPA and DHA, which support your heart and your brain's ongoing health, and are one of several everyday factors some research links to mood.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hilsa curry (100g hilsa, a fatty fish rich in EPA/DHA)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oily fish like mackerel, sardine or hilsa are the most direct everyday omega-3 sources — choosing from the FDA/EPA "Best Choices" list keeps mercury exposure low while still giving you the benefit.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mackerel curry (100g mackerel, a fatty fish rich in EPA/DHA)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(NCCIH evidence summary)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hilsa curry (100g hilsa, a fatty fish rich in EPA/DHA)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about your own food habits this week — did omega-3 actually show up in what you ate, or did it quietly slip down the list?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2026-09-08T14:24:26.616Z</dcterms:created>
  <dcterms:modified xsi:type="dcterms:W3CDTF">2026-09-08T14:24:26.616Z</dcterms:modified>
</cp:coreProperties>
</file>

<file path=docProps/custom.xml><?xml version="1.0" encoding="utf-8"?>
<Properties xmlns="http://schemas.openxmlformats.org/officeDocument/2006/custom-properties" xmlns:vt="http://schemas.openxmlformats.org/officeDocument/2006/docPropsVTypes"/>
</file>