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121</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Folate in your everyday plate, not just for planning a pregnancy</w:t>
      </w:r>
    </w:p>
    <w:p>
      <w:pPr>
        <w:keepNext w:val="false"/>
        <w:spacing w:after="240" w:before="0"/>
      </w:pPr>
      <w:r>
        <w:rPr>
          <w:b w:val="false"/>
          <w:bCs w:val="false"/>
          <w:i/>
          <w:iCs/>
          <w:color w:val="5F7052"/>
        </w:rPr>
        <w:t xml:space="preserve">"Folate keeps your body making new red blood cells and repairing tissue day after day — a role that matters whether or not another pregnancy is anywhere in your thinking."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Folate (vitamin B9) supports the ongoing production of red blood cells and the everyday repair of tissue in your body — a role that continues long after pregnancy and birth, and one that breastfeeding raises the requirement for. It's a different topic from the pre-conception folic acid guidance covered earlier in this series (Week 50): that's specifically about the weeks before you try to conceive, while this week is about the everyday dietary role folate plays regardless of your plans.</w:t>
      </w:r>
    </w:p>
    <w:p>
      <w:pPr>
        <w:keepNext w:val="false"/>
        <w:spacing w:after="60" w:before="0"/>
      </w:pPr>
      <w:r>
        <w:rPr>
          <w:b w:val="false"/>
          <w:bCs w:val="false"/>
          <w:i w:val="false"/>
          <w:iCs w:val="false"/>
          <w:color w:val="000000"/>
        </w:rPr>
        <w:t xml:space="preserve">Leafy greens, legumes, citrus fruit and fortified grains are all dependable everyday sources, and food folate doesn't carry the same upper-limit concerns that high-dose supplements can — a varied diet across the week is a sound approach on its own.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you've been told you're anaemic: </w:t>
      </w:r>
      <w:r>
        <w:rPr>
          <w:color w:val="000000"/>
        </w:rPr>
        <w:t xml:space="preserve">ask your care team which nutrient your results point to — iron and vitamin B12 deficiency are more common causes than folate deficiency, and the right supplement depends on which one applies to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Mizo cooking (bai, bekang/fermented soybean, sawhchiar, chhum han,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Folate needs don't disappear once a pregnancy ends. Your body uses it continuously for red blood cell production and everyday tissue repair, and breastfeeding raises that requirement further. Leafy greens, legumes, citrus fruit and fortified grains are all dependable everyday sources.</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folate and supplement folic acid aren't quite the same thing</w:t>
      </w:r>
    </w:p>
    <w:p>
      <w:pPr>
        <w:keepNext/>
        <w:spacing w:after="120" w:before="0"/>
      </w:pPr>
      <w:r>
        <w:rPr>
          <w:b w:val="false"/>
          <w:bCs w:val="false"/>
          <w:i w:val="false"/>
          <w:iCs w:val="false"/>
          <w:color w:val="000000"/>
        </w:rPr>
        <w:t xml:space="preserve">Folate occurring naturally in food and folic acid in supplements or fortified foods both count toward your intake, but they're handled somewhat differently by the body — food folate doesn't carry the same upper-limit concerns that high-dose supplemental folic acid can. Getting a good share from food, rather than supplements alone, is a reasonable everyday approach.</w:t>
      </w:r>
    </w:p>
    <w:p>
      <w:pPr>
        <w:keepNext/>
        <w:spacing w:after="20" w:before="60"/>
      </w:pPr>
      <w:r>
        <w:rPr>
          <w:b/>
          <w:bCs/>
          <w:color w:val="5F7052"/>
        </w:rPr>
        <w:t xml:space="preserve">Breakfast — choose one:</w:t>
      </w:r>
    </w:p>
    <w:p>
      <w:pPr>
        <w:keepNext w:val="false"/>
        <w:spacing w:after="40"/>
      </w:pPr>
      <w:r>
        <w:t xml:space="preserve">A. Chhum han, boiled mixed vegetables with rice and a measured 1/2 cup cooked beans (1 cup vegetables,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bhindi sabzi</w:t>
      </w:r>
    </w:p>
    <w:p>
      <w:pPr>
        <w:spacing w:after="70"/>
      </w:pPr>
      <w:r>
        <w:t xml:space="preserve">B. Sanpiau, Mizo-style river fish curry with rice (100g fish, 1 cup rice)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anaemic or your haemoglobin is low</w:t>
      </w:r>
    </w:p>
    <w:p>
      <w:pPr>
        <w:keepNext/>
        <w:spacing w:after="120" w:before="0"/>
      </w:pPr>
      <w:r>
        <w:rPr>
          <w:b w:val="false"/>
          <w:bCs w:val="false"/>
          <w:i w:val="false"/>
          <w:iCs w:val="false"/>
          <w:color w:val="000000"/>
        </w:rPr>
        <w:t xml:space="preserve">If a blood test has flagged low haemoglobin, folate is one of several nutrients that could be involved, but it's rarely the main one. Ask your care team what your specific results point to rather than assuming folate is the answer and supplementing on your own.</w:t>
      </w:r>
    </w:p>
    <w:p>
      <w:pPr>
        <w:keepNext/>
        <w:spacing w:after="70"/>
      </w:pPr>
      <w:r>
        <w:rPr>
          <w:b/>
          <w:bCs/>
          <w:color w:val="BE6240"/>
        </w:rPr>
        <w:t xml:space="preserve">Worth knowing: </w:t>
      </w:r>
      <w:r>
        <w:rPr>
          <w:color w:val="000000"/>
        </w:rPr>
        <w:t xml:space="preserve">Anaemia has several possible causes — iron deficiency and vitamin B12 deficiency are far more common than folate deficiency. A blood test guides which nutrient, if any, actually needs addressing; treating a guess with a supplement isn't a substitute for that.</w:t>
      </w:r>
    </w:p>
    <w:p>
      <w:pPr>
        <w:keepNext/>
        <w:spacing w:after="20" w:before="60"/>
      </w:pPr>
      <w:r>
        <w:rPr>
          <w:b/>
          <w:bCs/>
          <w:color w:val="5F7052"/>
        </w:rPr>
        <w:t xml:space="preserve">Breakfast — choose one:</w:t>
      </w:r>
    </w:p>
    <w:p>
      <w:pPr>
        <w:keepNext w:val="false"/>
        <w:spacing w:after="40"/>
      </w:pPr>
      <w:r>
        <w:t xml:space="preserve">A. Sawhchiar, rice-and-vegetable porridge with a measured 1/2 cup cooked beans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cabbage sabzi</w:t>
      </w:r>
    </w:p>
    <w:p>
      <w:pPr>
        <w:spacing w:after="70"/>
      </w:pPr>
      <w:r>
        <w:t xml:space="preserve">B. Chicken curry, Mizo-style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another pregnancy might be ahead</w:t>
      </w:r>
    </w:p>
    <w:p>
      <w:pPr>
        <w:keepNext/>
        <w:spacing w:after="120" w:before="0"/>
      </w:pPr>
      <w:r>
        <w:rPr>
          <w:b w:val="false"/>
          <w:bCs w:val="false"/>
          <w:i w:val="false"/>
          <w:iCs w:val="false"/>
          <w:color w:val="000000"/>
        </w:rPr>
        <w:t xml:space="preserve">This is different from the everyday folate covered elsewhere this week. If pregnancy is anywhere in your thinking, standard guidance is to start a daily 400 microgram folic acid supplement now, before trying — not to wait for a positive test. Raise it with your care team if you haven't already; this is worth acting on early rather than treating as a food-only question.</w:t>
      </w:r>
    </w:p>
    <w:p>
      <w:pPr>
        <w:keepNext/>
        <w:spacing w:after="20" w:before="60"/>
      </w:pPr>
      <w:r>
        <w:rPr>
          <w:b/>
          <w:bCs/>
          <w:color w:val="5F7052"/>
        </w:rPr>
        <w:t xml:space="preserve">Breakfast — choose one:</w:t>
      </w:r>
    </w:p>
    <w:p>
      <w:pPr>
        <w:keepNext w:val="false"/>
        <w:spacing w:after="40"/>
      </w:pPr>
      <w:r>
        <w:t xml:space="preserve">A. Bai with rice and a measured 1/2 cup cooked beans (1 cup stew, 1 cup rice)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Mizo-style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Leafy greens, legumes and citrus — everyday sources</w:t>
      </w:r>
    </w:p>
    <w:p>
      <w:pPr>
        <w:keepNext/>
        <w:spacing w:after="120" w:before="0"/>
      </w:pPr>
      <w:r>
        <w:rPr>
          <w:b w:val="false"/>
          <w:bCs w:val="false"/>
          <w:i w:val="false"/>
          <w:iCs w:val="false"/>
          <w:color w:val="000000"/>
        </w:rPr>
        <w:t xml:space="preserve">Spinach and other leafy greens, rajma and other beans, lentils, oranges and other citrus fruit, and fortified grains all contribute meaningfully to folate intake. None of them needs to be eaten daily on its own — a varied diet across the week covers this reliably.</w:t>
      </w:r>
    </w:p>
    <w:p>
      <w:pPr>
        <w:keepNext/>
        <w:spacing w:after="20" w:before="60"/>
      </w:pPr>
      <w:r>
        <w:rPr>
          <w:b/>
          <w:bCs/>
          <w:color w:val="5F7052"/>
        </w:rPr>
        <w:t xml:space="preserve">Breakfast — choose one:</w:t>
      </w:r>
    </w:p>
    <w:p>
      <w:pPr>
        <w:keepNext w:val="false"/>
        <w:spacing w:after="40"/>
      </w:pPr>
      <w:r>
        <w:t xml:space="preserve">A. Chhum han with rice and a measured 1/2 cup cooked beans (1 cup vegetables, 1 cup rice)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an aloo-palak sabzi</w:t>
      </w:r>
    </w:p>
    <w:p>
      <w:pPr>
        <w:spacing w:after="70"/>
      </w:pPr>
      <w:r>
        <w:t xml:space="preserve">B. Chicken curry, Mizo-style (100g chicken) with rice (1 cup cooked) and an aloo-palak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folate-rich food is carrying the whole week on its own — beans, greens, citrus and fortified grains showing up across your meals, rather than in one deliberate dish, is what actually adds up.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Sawhchiar with a measured 1/2 cup cooked beans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beans-and-carrot sabzi</w:t>
      </w:r>
    </w:p>
    <w:p>
      <w:pPr>
        <w:spacing w:after="70"/>
      </w:pPr>
      <w:r>
        <w:t xml:space="preserve">B. Chicken curry, Mizo-style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melon</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folate source from this week — a green, a bean, a citrus fruit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most households navigate without much thought: your own drinking water, and what "safe" actually means.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A folate or folic acid supplement isn't a substitute for a blood test if anaemia is suspected — ask your care team which nutrient, if any, your results point to before starting one on your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2026-09-09T08:21:35.049Z</dcterms:created>
  <dcterms:modified xsi:type="dcterms:W3CDTF">2026-09-09T08:21:35.050Z</dcterms:modified>
</cp:coreProperties>
</file>

<file path=docProps/custom.xml><?xml version="1.0" encoding="utf-8"?>
<Properties xmlns="http://schemas.openxmlformats.org/officeDocument/2006/custom-properties" xmlns:vt="http://schemas.openxmlformats.org/officeDocument/2006/docPropsVTypes"/>
</file>