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B6 — a steady everyday nutrient, not a mood supplement to self-dose</w:t>
      </w:r>
    </w:p>
    <w:p>
      <w:pPr>
        <w:keepNext w:val="false"/>
        <w:spacing w:after="240" w:before="0"/>
      </w:pPr>
      <w:r>
        <w:rPr>
          <w:b w:val="false"/>
          <w:bCs w:val="false"/>
          <w:i/>
          <w:iCs/>
          <w:color w:val="5F7052"/>
        </w:rPr>
        <w:t xml:space="preserve">"B6 supports protein metabolism, red blood cell formation and neurotransmitter production day to day — everyday foods help contribute to your needs, and supplemental B6 carries its own risk rather than being an automatic extra."</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B6 supports protein metabolism, red blood cell formation and the everyday production of neurotransmitters. Most people get enough through ordinary meals — bananas, potatoes, legumes, whole grains, poultry and fish are all dependable sources, and none of them needs to appear in every meal to add up across a varied week.</w:t>
      </w:r>
    </w:p>
    <w:p>
      <w:pPr>
        <w:keepNext w:val="false"/>
        <w:spacing w:after="60" w:before="0"/>
      </w:pPr>
      <w:r>
        <w:rPr>
          <w:b w:val="false"/>
          <w:bCs w:val="false"/>
          <w:i w:val="false"/>
          <w:iCs w:val="false"/>
          <w:color w:val="000000"/>
        </w:rPr>
        <w:t xml:space="preserve">B6 is sometimes marketed as a standalone supplement for mood or premenstrual symptoms, but supplemental B6 can cause nerve damage — including when several products (a multivitamin, a magnesium supplement, a B-complex) each contribute some B6 and add up without you realising it. No clearly established safe minimum dose or duration has been identified. Food sources don't carry this risk — it's specifically a supplement concern, and a reason to check labels and your total intake with your care team rather than a reason to be wary of B6-rich foods.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isoniazid or another medicine known to affect B6 levels: </w:t>
      </w:r>
      <w:r>
        <w:rPr>
          <w:color w:val="000000"/>
        </w:rPr>
        <w:t xml:space="preserve">your prescriber may already have this factored into your treatment plan — confirm with them rather than adding your own B6 supplement on top of what's prescribed.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Udupi / coastal Karnataka vegetarian cooking (idli, dosa, sambar, rasam, upma, palya, kosambari,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B6 supports your body's protein metabolism, red blood cell production and the everyday synthesis of neurotransmitters. It's a nutrient most people get enough of through ordinary meals, without needing a dedicated supplement or a specially engineered dish.</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food sources</w:t>
      </w:r>
    </w:p>
    <w:p>
      <w:pPr>
        <w:keepNext/>
        <w:spacing w:after="120" w:before="0"/>
      </w:pPr>
      <w:r>
        <w:rPr>
          <w:b w:val="false"/>
          <w:bCs w:val="false"/>
          <w:i w:val="false"/>
          <w:iCs w:val="false"/>
          <w:color w:val="000000"/>
        </w:rPr>
        <w:t xml:space="preserve">Bananas, potatoes, chickpeas and other legumes, poultry, fish and fortified cereals are all dependable B6 sources. None of them needs to appear in every meal — spread across a varied week, they help contribute to your needs without any special effort.</w:t>
      </w:r>
    </w:p>
    <w:p>
      <w:pPr>
        <w:keepNext/>
        <w:spacing w:after="20" w:before="60"/>
      </w:pPr>
      <w:r>
        <w:rPr>
          <w:b/>
          <w:bCs/>
          <w:color w:val="5F7052"/>
        </w:rPr>
        <w:t xml:space="preserve">Breakfast — choose one:</w:t>
      </w:r>
    </w:p>
    <w:p>
      <w:pPr>
        <w:keepNext w:val="false"/>
        <w:spacing w:after="40"/>
      </w:pPr>
      <w:r>
        <w:t xml:space="preserve">A. Masala dosa with a potato palya and coconut chutney (1 dosa, 1/2 cup potato filling)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huli, chickpea curry (1 cup, includes a measured 1/2 cup cooked chana) with rice (1 cup cooked) and a palya</w:t>
      </w:r>
    </w:p>
    <w:p>
      <w:pPr>
        <w:spacing w:after="70"/>
      </w:pPr>
      <w:r>
        <w:t xml:space="preserve">B. Mangalorean-style fish curry (100g fish)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you're taking a B6-containing supplement</w:t>
      </w:r>
    </w:p>
    <w:p>
      <w:pPr>
        <w:keepNext/>
        <w:spacing w:after="120" w:before="0"/>
      </w:pPr>
      <w:r>
        <w:rPr>
          <w:b w:val="false"/>
          <w:bCs w:val="false"/>
          <w:i w:val="false"/>
          <w:iCs w:val="false"/>
          <w:color w:val="000000"/>
        </w:rPr>
        <w:t xml:space="preserve">B6 is sometimes marketed as a standalone supplement for mood or premenstrual symptoms. Reports of nerve damage aren't limited to very high doses or long-term use alone — no clearly established safe minimum dose or duration has been identified, and combining several products that each contain some B6 can add up without you realising it. Checking your total B6 intake from all supplements against your care team's advice is worth doing, whatever the individual doses.</w:t>
      </w:r>
    </w:p>
    <w:p>
      <w:pPr>
        <w:keepNext/>
        <w:spacing w:after="70"/>
      </w:pPr>
      <w:r>
        <w:rPr>
          <w:b/>
          <w:bCs/>
          <w:color w:val="BE6240"/>
        </w:rPr>
        <w:t xml:space="preserve">Worth knowing: </w:t>
      </w:r>
      <w:r>
        <w:rPr>
          <w:color w:val="000000"/>
        </w:rPr>
        <w:t xml:space="preserve">Supplemental B6 can cause nerve damage, including when several products containing it are combined. Check multivitamin, magnesium and B-complex labels. If tingling, burning or numbness develops, stop non-prescribed B6-containing supplements and seek medical advice promptly. If B6 is prescribed as part of treatment, contact your prescriber promptly for instructions. This isn't a reason to avoid B6-rich foods — it's specifically about supplemental B6.</w:t>
      </w:r>
    </w:p>
    <w:p>
      <w:pPr>
        <w:keepNext/>
        <w:spacing w:after="20" w:before="60"/>
      </w:pPr>
      <w:r>
        <w:rPr>
          <w:b/>
          <w:bCs/>
          <w:color w:val="5F7052"/>
        </w:rPr>
        <w:t xml:space="preserve">Breakfast — choose one:</w:t>
      </w:r>
    </w:p>
    <w:p>
      <w:pPr>
        <w:keepNext w:val="false"/>
        <w:spacing w:after="40"/>
      </w:pPr>
      <w:r>
        <w:t xml:space="preserve">A. Rava upma with vegetables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beans palya</w:t>
      </w:r>
    </w:p>
    <w:p>
      <w:pPr>
        <w:spacing w:after="70"/>
      </w:pPr>
      <w:r>
        <w:t xml:space="preserve">B. Chicken curry, coastal Karnataka-style (100g chicken) with rice (1 cup cooked) and a beans palya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isoniazid or certain other medicines</w:t>
      </w:r>
    </w:p>
    <w:p>
      <w:pPr>
        <w:keepNext/>
        <w:spacing w:after="120" w:before="0"/>
      </w:pPr>
      <w:r>
        <w:rPr>
          <w:b w:val="false"/>
          <w:bCs w:val="false"/>
          <w:i w:val="false"/>
          <w:iCs w:val="false"/>
          <w:color w:val="000000"/>
        </w:rPr>
        <w:t xml:space="preserve">A small number of medicines, including isoniazid (used for tuberculosis treatment) and some others, are known to lower the body's B6 levels over time. If you're on one of these, your prescriber may already have this covered with a specific B6 dose as part of your treatment plan — this is worth confirming with them rather than adding your own supplement on top of what's prescribed.</w:t>
      </w:r>
    </w:p>
    <w:p>
      <w:pPr>
        <w:keepNext/>
        <w:spacing w:after="20" w:before="60"/>
      </w:pPr>
      <w:r>
        <w:rPr>
          <w:b/>
          <w:bCs/>
          <w:color w:val="5F7052"/>
        </w:rPr>
        <w:t xml:space="preserve">Breakfast — choose one:</w:t>
      </w:r>
    </w:p>
    <w:p>
      <w:pPr>
        <w:keepNext w:val="false"/>
        <w:spacing w:after="40"/>
      </w:pPr>
      <w:r>
        <w:t xml:space="preserve">A. Idli with sambar and coconut chutney (4 pieces, 1 cup sambar)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palya</w:t>
      </w:r>
    </w:p>
    <w:p>
      <w:pPr>
        <w:spacing w:after="70"/>
      </w:pPr>
      <w:r>
        <w:t xml:space="preserve">B. Mangalorean-style prawn curry (100g prawns)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day to day</w:t>
      </w:r>
    </w:p>
    <w:p>
      <w:pPr>
        <w:keepNext/>
        <w:spacing w:after="120" w:before="0"/>
      </w:pPr>
      <w:r>
        <w:rPr>
          <w:b w:val="false"/>
          <w:bCs w:val="false"/>
          <w:i w:val="false"/>
          <w:iCs w:val="false"/>
          <w:color w:val="000000"/>
        </w:rPr>
        <w:t xml:space="preserve">Whole grains, legumes and a modest variety of vegetables and fruit across the week form a dependable base for B6, alongside poultry and fish for those who eat them. This is one of the more forgiving nutrients in that sense — an ordinary, varied plate covers it without needing a dedicated tracking effort.</w:t>
      </w:r>
    </w:p>
    <w:p>
      <w:pPr>
        <w:keepNext/>
        <w:spacing w:after="20" w:before="60"/>
      </w:pPr>
      <w:r>
        <w:rPr>
          <w:b/>
          <w:bCs/>
          <w:color w:val="5F7052"/>
        </w:rPr>
        <w:t xml:space="preserve">Breakfast — choose one:</w:t>
      </w:r>
    </w:p>
    <w:p>
      <w:pPr>
        <w:keepNext w:val="false"/>
        <w:spacing w:after="40"/>
      </w:pPr>
      <w:r>
        <w:t xml:space="preserve">A. Avalakki, spiced flattened rice with peanuts (1 cup)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kosambari</w:t>
      </w:r>
    </w:p>
    <w:p>
      <w:pPr>
        <w:spacing w:after="70"/>
      </w:pPr>
      <w:r>
        <w:t xml:space="preserve">B. Chicken curry, coastal Karnataka-style (100g chicken) with rice (1 cup cooked) and a kosambari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No single B6-rich food is doing all the work on its own — bananas, potatoes, legumes, grains and, for those who eat them, poultry and fish, showing up across the week is what actually matters. There's no need to track this nutrient meal by meal if your overall diet is reasonably varied.</w:t>
      </w:r>
    </w:p>
    <w:p>
      <w:pPr>
        <w:keepNext/>
        <w:spacing w:after="20" w:before="60"/>
      </w:pPr>
      <w:r>
        <w:rPr>
          <w:b/>
          <w:bCs/>
          <w:color w:val="5F7052"/>
        </w:rPr>
        <w:t xml:space="preserve">Breakfast — choose one:</w:t>
      </w:r>
    </w:p>
    <w:p>
      <w:pPr>
        <w:keepNext w:val="false"/>
        <w:spacing w:after="40"/>
      </w:pPr>
      <w:r>
        <w:t xml:space="preserve">A. Rava upma with vegetables and roasted peanuts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cabbage palya</w:t>
      </w:r>
    </w:p>
    <w:p>
      <w:pPr>
        <w:spacing w:after="70"/>
      </w:pPr>
      <w:r>
        <w:t xml:space="preserve">B. Chicken curry, coastal Karnataka-style (100g chicken) with rice (1 cup cooked) and a cabbage palya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(4 pieces) with sambar and coconut chutney (1 cup sambar)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Huli, lentil-and-vegetable curry (1 cup, includes a measured 1/2 cup cooked toor dal) with rice (1 cup cooked) and a palya</w:t>
      </w:r>
    </w:p>
    <w:p>
      <w:pPr>
        <w:spacing w:after="70"/>
      </w:pPr>
      <w:r>
        <w:t xml:space="preserve">B. Chicken curry, coastal Karnataka-style (100g chicken) with rice (1 cup cooked) and a palya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everyday B6 source from this week — a banana, a legume dish, a grain — would you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takes a step back to look at your own plate as a whole — putting together everything this series has covered about balance, rather than one nutrient at a time.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Supplemental B6 can cause nerve damage, including when several products containing it are combined — check multivitamin, magnesium and B-complex labels for your total intake. If tingling, burning or numbness develops, stop non-prescribed B6-containing supplements and seek medical advice promptly.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2026-09-09T08:40:34.248Z</dcterms:created>
  <dcterms:modified xsi:type="dcterms:W3CDTF">2026-09-09T08:40:34.248Z</dcterms:modified>
</cp:coreProperties>
</file>

<file path=docProps/custom.xml><?xml version="1.0" encoding="utf-8"?>
<Properties xmlns="http://schemas.openxmlformats.org/officeDocument/2006/custom-properties" xmlns:vt="http://schemas.openxmlformats.org/officeDocument/2006/docPropsVTypes"/>
</file>