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99</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Iron, and why your needs may look different than right after birth</w:t>
      </w:r>
    </w:p>
    <w:p>
      <w:pPr>
        <w:keepNext w:val="false"/>
        <w:spacing w:after="240" w:before="0"/>
      </w:pPr>
      <w:r>
        <w:rPr>
          <w:b w:val="false"/>
          <w:bCs w:val="false"/>
          <w:i/>
          <w:iCs/>
          <w:color w:val="5F7052"/>
        </w:rPr>
        <w:t xml:space="preserve">"Breastfeeding by itself isn't a reason for higher iron needs — what actually matters is your own iron stores, whether your periods have returned, and whether you might be pregnant again. Your situation, not the calendar, decides where you fall."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How much iron you actually need right now depends on your own iron stores, any ongoing bleeding, whether your periods have returned, and whether you might be pregnant again — not simply on how long ago you gave birth.</w:t>
      </w:r>
    </w:p>
    <w:p>
      <w:pPr>
        <w:keepNext w:val="false"/>
        <w:spacing w:after="60" w:before="0"/>
      </w:pPr>
      <w:r>
        <w:rPr>
          <w:b w:val="false"/>
          <w:bCs w:val="false"/>
          <w:i w:val="false"/>
          <w:iCs w:val="false"/>
          <w:color w:val="000000"/>
        </w:rPr>
        <w:t xml:space="preserve">Breastfeeding by itself isn't a reason for higher iron needs — standard guidance for someone breastfeeding is actually lower than for a menstruating, non-pregnant adult. If your periods have returned, your needs may rise again with that regular monthly blood loss. If you're pregnant again, needs rise further, and your prenatal team's specific guidance takes over from this general week. Your own situation is what determines where you fall.</w:t>
      </w:r>
    </w:p>
    <w:p>
      <w:pPr>
        <w:keepNext w:val="false"/>
        <w:spacing w:after="60" w:before="0"/>
      </w:pPr>
      <w:r>
        <w:rPr>
          <w:b w:val="false"/>
          <w:bCs w:val="false"/>
          <w:i w:val="false"/>
          <w:iCs w:val="false"/>
          <w:color w:val="000000"/>
        </w:rPr>
        <w:t xml:space="preserve">This week focuses on haem versus non-haem iron sources, pairing non-haem sources with vitamin C for better absorption, and recognising when your own circumstances mean it's worth a closer, individual look rather than a general assumption either way.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 periods have returned and are unusually heavy or prolonged: </w:t>
      </w:r>
      <w:r>
        <w:rPr>
          <w:color w:val="000000"/>
        </w:rPr>
        <w:t xml:space="preserve">mention this to your own doctor — it can meaningfully raise your iron needs and is worth checking rather than assuming it's simply normal.</w:t>
      </w:r>
    </w:p>
    <w:p>
      <w:pPr>
        <w:keepNext w:val="false"/>
        <w:spacing w:after="70"/>
      </w:pPr>
      <w:r>
        <w:rPr>
          <w:b/>
          <w:bCs/>
          <w:color w:val="BE6240"/>
        </w:rPr>
        <w:t xml:space="preserve">If you're pregnant again, or trying to conceive: </w:t>
      </w:r>
      <w:r>
        <w:rPr>
          <w:color w:val="000000"/>
        </w:rPr>
        <w:t xml:space="preserve">iron needs rise further — follow your prenatal team's specific guidance rather than this general week's pattern.</w:t>
      </w:r>
    </w:p>
    <w:p>
      <w:pPr>
        <w:keepNext w:val="false"/>
        <w:spacing w:after="70"/>
      </w:pPr>
      <w:r>
        <w:rPr>
          <w:b/>
          <w:bCs/>
          <w:color w:val="BE6240"/>
        </w:rPr>
        <w:t xml:space="preserve">If you take a prescribed iron supplement: </w:t>
      </w:r>
      <w:r>
        <w:rPr>
          <w:color w:val="000000"/>
        </w:rPr>
        <w:t xml:space="preserve">take it exactly as prescribed. Tea and coffee can reduce absorption, so a roughly two-hour gap from tea or coffee is commonly advised — confirm the specific timing with your prescriber, since it's a separate interaction from any calcium-related timing you may have heard about.</w:t>
      </w:r>
    </w:p>
    <w:p>
      <w:pPr>
        <w:keepNext w:val="false"/>
        <w:spacing w:after="100" w:before="0"/>
      </w:pPr>
      <w:r>
        <w:rPr>
          <w:b w:val="false"/>
          <w:bCs w:val="false"/>
          <w:i w:val="false"/>
          <w:iCs w:val="false"/>
          <w:color w:val="000000"/>
        </w:rPr>
        <w:t xml:space="preserve">Persistent fatigue, unusually pale skin, or breathlessness with ordinary activity are worth a clinical assessment, with tests if indicated, rather than assuming iron deficiency (or ruling it out) on your own.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 meat, poultry and fish give you haem iron, and eggs a non-haem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Tamil and Chettinad cooking (idli, sambar, kuzhambu varieties, poriyal, meen kuzhambu,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 much iron you need right now depends on your own iron stores, any ongoing bleeding, whether your periods have returned, and whether you might be pregnant again — not simply on how long ago you gave birth. Breastfeeding by itself isn't a reason for higher iron needs; standard guidance for someone breastfeeding is actually lower than for a menstruating, non-pregnant adult. Your own situation is what determines where you fall, not a fixed rule tied to your baby's age.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rice (1 cup cooked) and a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Haem and non-haem iron are absorbed differently</w:t>
      </w:r>
    </w:p>
    <w:p>
      <w:pPr>
        <w:keepNext/>
        <w:spacing w:after="120" w:before="0"/>
      </w:pPr>
      <w:r>
        <w:rPr>
          <w:b w:val="false"/>
          <w:bCs w:val="false"/>
          <w:i w:val="false"/>
          <w:iCs w:val="false"/>
          <w:color w:val="000000"/>
        </w:rPr>
        <w:t xml:space="preserve">Meat, poultry and fish carry haem iron, which your body absorbs relatively easily. Eggs, legumes, leafy greens and fortified grains carry non-haem iron, which your body absorbs less efficiently — eggs are a non-haem source too, despite being an animal food. Pairing a non-haem source with a vitamin C food in the same meal — citrus, tomato, amla — genuinely helps your body absorb more of it.</w:t>
      </w:r>
    </w:p>
    <w:p>
      <w:pPr>
        <w:keepNext/>
        <w:spacing w:after="20" w:before="60"/>
      </w:pPr>
      <w:r>
        <w:rPr>
          <w:b/>
          <w:bCs/>
          <w:color w:val="5F7052"/>
        </w:rPr>
        <w:t xml:space="preserve">Breakfast — choose one:</w:t>
      </w:r>
    </w:p>
    <w:p>
      <w:pPr>
        <w:keepNext w:val="false"/>
        <w:spacing w:after="40"/>
      </w:pPr>
      <w:r>
        <w:t xml:space="preserve">A. Ragi koozh, fermented millet porridge (1 bowl)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Kootu, lentil-vegetable curry (1 cup) with rice (1 cup cooked) and a lemon wedge</w:t>
      </w:r>
    </w:p>
    <w:p>
      <w:pPr>
        <w:spacing w:after="70"/>
      </w:pPr>
      <w:r>
        <w:t xml:space="preserve">B. Meen kuzhambu, fish curry (100g fish)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Roti (2 pieces) with a rasam-paruppu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If your periods have returned</w:t>
      </w:r>
    </w:p>
    <w:p>
      <w:pPr>
        <w:keepNext/>
        <w:spacing w:after="120" w:before="0"/>
      </w:pPr>
      <w:r>
        <w:rPr>
          <w:b w:val="false"/>
          <w:bCs w:val="false"/>
          <w:i w:val="false"/>
          <w:iCs w:val="false"/>
          <w:color w:val="000000"/>
        </w:rPr>
        <w:t xml:space="preserve">Once your periods return, your iron needs may actually rise again, not fall — regular monthly blood loss is itself a meaningful factor. If your periods are unusually heavy or prolonged, that's worth mentioning to your own doctor rather than assuming it's simply normal for you.</w:t>
      </w:r>
    </w:p>
    <w:p>
      <w:pPr>
        <w:keepNext/>
        <w:spacing w:after="20" w:before="60"/>
      </w:pPr>
      <w:r>
        <w:rPr>
          <w:b/>
          <w:bCs/>
          <w:color w:val="5F7052"/>
        </w:rPr>
        <w:t xml:space="preserve">Breakfast — choose one:</w:t>
      </w:r>
    </w:p>
    <w:p>
      <w:pPr>
        <w:keepNext w:val="false"/>
        <w:spacing w:after="40"/>
      </w:pPr>
      <w:r>
        <w:t xml:space="preserve">A. Appam (2 pieces) with a small bowl of curd (150g)</w:t>
      </w:r>
    </w:p>
    <w:p>
      <w:pPr>
        <w:spacing w:after="70"/>
      </w:pPr>
      <w:r>
        <w:t xml:space="preserve">B. Egg-and-cabbage sandwich (2 eggs, 2 slices) with a glass of milk (200ml)</w:t>
      </w:r>
    </w:p>
    <w:p>
      <w:pPr>
        <w:keepNext/>
        <w:spacing w:after="20" w:before="60"/>
      </w:pPr>
      <w:r>
        <w:rPr>
          <w:b/>
          <w:bCs/>
          <w:color w:val="5F7052"/>
        </w:rPr>
        <w:t xml:space="preserve">Lunch — choose one:</w:t>
      </w:r>
    </w:p>
    <w:p>
      <w:pPr>
        <w:keepNext w:val="false"/>
        <w:spacing w:after="40"/>
      </w:pPr>
      <w:r>
        <w:t xml:space="preserve">A. Puli kuzhambu, tamarind vegetable curry (3/4 cup) with rice (1 cup cooked) and a poriyal</w:t>
      </w:r>
    </w:p>
    <w:p>
      <w:pPr>
        <w:spacing w:after="70"/>
      </w:pPr>
      <w:r>
        <w:t xml:space="preserve">B. Mutton curry, Chettinad-style (100g mutton)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pine nuts (15g)</w:t>
      </w:r>
    </w:p>
    <w:p>
      <w:pPr>
        <w:keepNext/>
        <w:spacing w:after="20" w:before="60"/>
      </w:pPr>
      <w:r>
        <w:rPr>
          <w:b/>
          <w:bCs/>
          <w:color w:val="5F7052"/>
        </w:rPr>
        <w:t xml:space="preserve">Dinner — choose one:</w:t>
      </w:r>
    </w:p>
    <w:p>
      <w:pPr>
        <w:keepNext w:val="false"/>
        <w:spacing w:after="40"/>
      </w:pPr>
      <w:r>
        <w:t xml:space="preserve">A. Roti (2 pieces) with a keerai kootu, spinach-lentil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pregnant again, or thinking about it</w:t>
      </w:r>
    </w:p>
    <w:p>
      <w:pPr>
        <w:keepNext/>
        <w:spacing w:after="120" w:before="0"/>
      </w:pPr>
      <w:r>
        <w:rPr>
          <w:b w:val="false"/>
          <w:bCs w:val="false"/>
          <w:i w:val="false"/>
          <w:iCs w:val="false"/>
          <w:color w:val="000000"/>
        </w:rPr>
        <w:t xml:space="preserve">Iron needs rise again in pregnancy, on top of whatever your current baseline is. This week's general pattern is a fine everyday foundation, but a new pregnancy calls for your prenatal team's own specific guidance on iron — not this general week.</w:t>
      </w:r>
    </w:p>
    <w:p>
      <w:pPr>
        <w:keepNext/>
        <w:spacing w:after="20" w:before="60"/>
      </w:pPr>
      <w:r>
        <w:rPr>
          <w:b/>
          <w:bCs/>
          <w:color w:val="5F7052"/>
        </w:rPr>
        <w:t xml:space="preserve">Breakfast — choose one:</w:t>
      </w:r>
    </w:p>
    <w:p>
      <w:pPr>
        <w:keepNext w:val="false"/>
        <w:spacing w:after="40"/>
      </w:pPr>
      <w:r>
        <w:t xml:space="preserve">A. Idiyappam, string hoppers (1 cup) with a small bowl of curd (150g)</w:t>
      </w:r>
    </w:p>
    <w:p>
      <w:pPr>
        <w:spacing w:after="70"/>
      </w:pPr>
      <w:r>
        <w:t xml:space="preserve">B. Egg-and-paneer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Sambar (3/4 cup) with rice (1 cup cooked) and a poriyal</w:t>
      </w:r>
    </w:p>
    <w:p>
      <w:pPr>
        <w:spacing w:after="70"/>
      </w:pPr>
      <w:r>
        <w:t xml:space="preserve">B. Kozhi milagu varuval, pepper chicken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a chikki square, jaggery-peanut (1 piece)</w:t>
      </w:r>
    </w:p>
    <w:p>
      <w:pPr>
        <w:keepNext/>
        <w:spacing w:after="20" w:before="60"/>
      </w:pPr>
      <w:r>
        <w:rPr>
          <w:b/>
          <w:bCs/>
          <w:color w:val="5F7052"/>
        </w:rPr>
        <w:t xml:space="preserve">Dinner — choose one:</w:t>
      </w:r>
    </w:p>
    <w:p>
      <w:pPr>
        <w:keepNext w:val="false"/>
        <w:spacing w:after="40"/>
      </w:pPr>
      <w:r>
        <w:t xml:space="preserve">A. Roti (2 pieces) with a paruppu urundai kuzhambu, lentil-dumpling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 take an iron supplement</w:t>
      </w:r>
    </w:p>
    <w:p>
      <w:pPr>
        <w:keepNext/>
        <w:spacing w:after="120" w:before="0"/>
      </w:pPr>
      <w:r>
        <w:rPr>
          <w:b w:val="false"/>
          <w:bCs w:val="false"/>
          <w:i w:val="false"/>
          <w:iCs w:val="false"/>
          <w:color w:val="000000"/>
        </w:rPr>
        <w:t xml:space="preserve">If your doctor has you on an iron supplement, take it exactly as prescribed — don't adjust the dose or schedule yourself. Tea and coffee can reduce how well an iron supplement absorbs, so a gap of about two hours from tea or coffee is a commonly used guideline; check the specific timing with whoever prescribed it, since it can differ from other timing advice you may have heard.</w:t>
      </w:r>
    </w:p>
    <w:p>
      <w:pPr>
        <w:keepNext/>
        <w:spacing w:after="20" w:before="60"/>
      </w:pPr>
      <w:r>
        <w:rPr>
          <w:b/>
          <w:bCs/>
          <w:color w:val="5F7052"/>
        </w:rPr>
        <w:t xml:space="preserve">Breakfast — choose one:</w:t>
      </w:r>
    </w:p>
    <w:p>
      <w:pPr>
        <w:keepNext w:val="false"/>
        <w:spacing w:after="40"/>
      </w:pPr>
      <w:r>
        <w:t xml:space="preserve">A. Pongal (1 cup) with a small bowl of curd (150g)</w:t>
      </w:r>
    </w:p>
    <w:p>
      <w:pPr>
        <w:spacing w:after="70"/>
      </w:pPr>
      <w:r>
        <w:t xml:space="preserve">B. Egg-and-chilli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Kara kuzhambu (3/4 cup) with rice (1 cup cooked) and a cooked vegetable</w:t>
      </w:r>
    </w:p>
    <w:p>
      <w:pPr>
        <w:spacing w:after="70"/>
      </w:pPr>
      <w:r>
        <w:t xml:space="preserve">B. Meen kuzhambu,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roasted flaxseed stirred in (1 tbsp)</w:t>
      </w:r>
    </w:p>
    <w:p>
      <w:pPr>
        <w:keepNext/>
        <w:spacing w:after="20" w:before="60"/>
      </w:pPr>
      <w:r>
        <w:rPr>
          <w:b/>
          <w:bCs/>
          <w:color w:val="5F7052"/>
        </w:rPr>
        <w:t xml:space="preserve">Dinner — choose one:</w:t>
      </w:r>
    </w:p>
    <w:p>
      <w:pPr>
        <w:keepNext w:val="false"/>
        <w:spacing w:after="40"/>
      </w:pPr>
      <w:r>
        <w:t xml:space="preserve">A. Roti (2 pieces) with a horse gram curry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other nutrients this series has covered, no single dish needs to carry your iron for the day — a varied plate across your week, with a vitamin C food alongside your non-haem sources when you can, is what actually adds up.</w:t>
      </w:r>
    </w:p>
    <w:p>
      <w:pPr>
        <w:keepNext/>
        <w:spacing w:after="20" w:before="60"/>
      </w:pPr>
      <w:r>
        <w:rPr>
          <w:b/>
          <w:bCs/>
          <w:color w:val="5F7052"/>
        </w:rPr>
        <w:t xml:space="preserve">Breakfast — choose one:</w:t>
      </w:r>
    </w:p>
    <w:p>
      <w:pPr>
        <w:keepNext w:val="false"/>
        <w:spacing w:after="40"/>
      </w:pPr>
      <w:r>
        <w:t xml:space="preserve">A. Ragi koozh (1 bowl) with a small bowl of curd (150g)</w:t>
      </w:r>
    </w:p>
    <w:p>
      <w:pPr>
        <w:spacing w:after="70"/>
      </w:pPr>
      <w:r>
        <w:t xml:space="preserve">B. Egg-and-carrot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Kootu (1 cup) with rice (1 cup cooked) and a poriyal</w:t>
      </w:r>
    </w:p>
    <w:p>
      <w:pPr>
        <w:spacing w:after="70"/>
      </w:pPr>
      <w:r>
        <w:t xml:space="preserve">B. Chicken chukka, Tamil-style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jaggery-mixed nuts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rice (1 cup cooked) and a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the four factors this week named — your own stores, ongoing bleeding, whether periods have returned, a possible pregnancy — actually applies to you right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Has anything about your own body's rhythm — periods, appetite, energy — shifted lately in a way that's worth mentioning at your next check-up, even if it feels minor?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2026-09-08T14:01:05.464Z</dcterms:created>
  <dcterms:modified xsi:type="dcterms:W3CDTF">2026-09-08T14:01:05.464Z</dcterms:modified>
</cp:coreProperties>
</file>

<file path=docProps/custom.xml><?xml version="1.0" encoding="utf-8"?>
<Properties xmlns="http://schemas.openxmlformats.org/officeDocument/2006/custom-properties" xmlns:vt="http://schemas.openxmlformats.org/officeDocument/2006/docPropsVTypes"/>
</file>