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A97418"/>
          <w:sz w:val="22"/>
          <w:szCs w:val="22"/>
        </w:rPr>
        <w:t xml:space="preserve">MOM'S VILLAGE</w:t>
      </w:r>
    </w:p>
    <w:p>
      <w:pPr>
        <w:spacing w:after="60"/>
      </w:pPr>
      <w:r>
        <w:rPr>
          <w:b/>
          <w:bCs/>
          <w:color w:val="1F2E4D"/>
          <w:sz w:val="40"/>
          <w:szCs w:val="40"/>
        </w:rPr>
        <w:t xml:space="preserve">Full-Project Punch List</w:t>
      </w:r>
    </w:p>
    <w:p>
      <w:pPr>
        <w:spacing w:after="300"/>
      </w:pPr>
      <w:r>
        <w:rPr>
          <w:i/>
          <w:iCs/>
          <w:color w:val="5F7052"/>
          <w:sz w:val="21"/>
          <w:szCs w:val="21"/>
        </w:rPr>
        <w:t xml:space="preserve">Compiled 2026-09-19 — everything still open across the whole project, in priority order</w:t>
      </w:r>
    </w:p>
    <w:p>
      <w:pPr>
        <w:pStyle w:val="Heading1"/>
        <w:pBdr>
          <w:bottom w:val="single" w:color="D9A441" w:sz="6" w:space="4"/>
        </w:pBdr>
        <w:spacing w:after="160" w:before="400"/>
      </w:pPr>
      <w:r>
        <w:rPr>
          <w:b/>
          <w:bCs/>
          <w:color w:val="1F2E4D"/>
          <w:sz w:val="30"/>
          <w:szCs w:val="30"/>
        </w:rPr>
        <w:t xml:space="preserve">1. This session's items — confirmed done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5F7052"/>
          <w:sz w:val="21"/>
          <w:szCs w:val="21"/>
        </w:rPr>
        <w:t xml:space="preserve">[done] </w:t>
      </w:r>
      <w:r>
        <w:rPr>
          <w:b/>
          <w:bCs/>
          <w:color w:val="2B2420"/>
          <w:sz w:val="21"/>
          <w:szCs w:val="21"/>
        </w:rPr>
        <w:t xml:space="preserve">Rediscover — </w:t>
      </w:r>
      <w:r>
        <w:rPr>
          <w:color w:val="2B2420"/>
          <w:sz w:val="21"/>
          <w:szCs w:val="21"/>
        </w:rPr>
        <w:t xml:space="preserve">schema live in Supabase, web + native code pushed via GitHub Desktop, spec doc updated to match every final decision.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5F7052"/>
          <w:sz w:val="21"/>
          <w:szCs w:val="21"/>
        </w:rPr>
        <w:t xml:space="preserve">[done] </w:t>
      </w:r>
      <w:r>
        <w:rPr>
          <w:b/>
          <w:bCs/>
          <w:color w:val="2B2420"/>
          <w:sz w:val="21"/>
          <w:szCs w:val="21"/>
        </w:rPr>
        <w:t xml:space="preserve">Reset (migration_59/60) — </w:t>
      </w:r>
      <w:r>
        <w:rPr>
          <w:color w:val="2B2420"/>
          <w:sz w:val="21"/>
          <w:szCs w:val="21"/>
        </w:rPr>
        <w:t xml:space="preserve">you checked — reset_activities returns 30 rows. Confirmed live, not just assumed.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5F7052"/>
          <w:sz w:val="21"/>
          <w:szCs w:val="21"/>
        </w:rPr>
        <w:t xml:space="preserve">[done] </w:t>
      </w:r>
      <w:r>
        <w:rPr>
          <w:b/>
          <w:bCs/>
          <w:color w:val="2B2420"/>
          <w:sz w:val="21"/>
          <w:szCs w:val="21"/>
        </w:rPr>
        <w:t xml:space="preserve">All code — </w:t>
      </w:r>
      <w:r>
        <w:rPr>
          <w:color w:val="2B2420"/>
          <w:sz w:val="21"/>
          <w:szCs w:val="21"/>
        </w:rPr>
        <w:t xml:space="preserve">you confirmed nothing is sitting uncommitted — everything built so far has been pushed.</w:t>
      </w:r>
    </w:p>
    <w:p>
      <w:pPr>
        <w:pStyle w:val="Heading1"/>
        <w:pBdr>
          <w:bottom w:val="single" w:color="D9A441" w:sz="6" w:space="4"/>
        </w:pBdr>
        <w:spacing w:after="160" w:before="400"/>
      </w:pPr>
      <w:r>
        <w:rPr>
          <w:b/>
          <w:bCs/>
          <w:color w:val="1F2E4D"/>
          <w:sz w:val="30"/>
          <w:szCs w:val="30"/>
        </w:rPr>
        <w:t xml:space="preserve">2. Monday — native sync + real click-through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B2420"/>
          <w:sz w:val="21"/>
          <w:szCs w:val="21"/>
        </w:rPr>
        <w:t xml:space="preserve">Your own words: native always gets stuck on compatibility. When you run npx expo start / reload in Expo Go, click through every feature that's only ever been verified by static code review, never seen live on a device: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Care for Yourself — </w:t>
      </w:r>
      <w:r>
        <w:rPr>
          <w:color w:val="2B2420"/>
          <w:sz w:val="21"/>
          <w:szCs w:val="21"/>
        </w:rPr>
        <w:t xml:space="preserve">each day of the week shows a real note (not a placeholder), and the disclaimer caption renders under the card.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Rediscover — </w:t>
      </w:r>
      <w:r>
        <w:rPr>
          <w:color w:val="2B2420"/>
          <w:sz w:val="21"/>
          <w:szCs w:val="21"/>
        </w:rPr>
        <w:t xml:space="preserve">all four doors (Explore, Showcase, Find, Collaborate), the Explore doorway, real in-app messaging between two accounts, and the disclaimer flow.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Community (native) — </w:t>
      </w:r>
      <w:r>
        <w:rPr>
          <w:color w:val="2B2420"/>
          <w:sz w:val="21"/>
          <w:szCs w:val="21"/>
        </w:rPr>
        <w:t xml:space="preserve">built 2026-08-02, never confirmed live on your phone since — post a thread, reply, like, bookmark, report, block.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Reset + Reset Gallery (native) — </w:t>
      </w:r>
      <w:r>
        <w:rPr>
          <w:color w:val="2B2420"/>
          <w:sz w:val="21"/>
          <w:szCs w:val="21"/>
        </w:rPr>
        <w:t xml:space="preserve">the Reset-of-the-day card, the share composer's video/audio 60-second cap, and the Gallery's "Show more" pagination.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Nourish weekly meal card (native) — </w:t>
      </w:r>
      <w:r>
        <w:rPr>
          <w:color w:val="2B2420"/>
          <w:sz w:val="21"/>
          <w:szCs w:val="21"/>
        </w:rPr>
        <w:t xml:space="preserve">confirm a real day's meal chart renders inside Care, not just the web version.</w:t>
      </w:r>
    </w:p>
    <w:p>
      <w:pPr>
        <w:spacing w:after="160"/>
        <w:ind w:left="360"/>
      </w:pPr>
      <w:r>
        <w:rPr>
          <w:i/>
          <w:iCs/>
          <w:color w:val="5F7052"/>
          <w:sz w:val="19"/>
          <w:szCs w:val="19"/>
        </w:rPr>
        <w:t xml:space="preserve">Everything in this section already passed tsc/eslint — this is purely "does it actually look and work right on a real phone," which no sandbox session can verify for you.</w:t>
      </w:r>
    </w:p>
    <w:p>
      <w:pPr>
        <w:pStyle w:val="Heading1"/>
        <w:pBdr>
          <w:bottom w:val="single" w:color="D9A441" w:sz="6" w:space="4"/>
        </w:pBdr>
        <w:spacing w:after="160" w:before="400"/>
      </w:pPr>
      <w:r>
        <w:rPr>
          <w:b/>
          <w:bCs/>
          <w:color w:val="1F2E4D"/>
          <w:sz w:val="30"/>
          <w:szCs w:val="30"/>
        </w:rPr>
        <w:t xml:space="preserve">3. Payment gateway — the real gap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One real transaction — </w:t>
      </w:r>
      <w:r>
        <w:rPr>
          <w:color w:val="2B2420"/>
          <w:sz w:val="21"/>
          <w:szCs w:val="21"/>
        </w:rPr>
        <w:t xml:space="preserve">live Razorpay keys, the live webhook, and a production redeploy are all already done (2026-07-31) — what's never been confirmed is one actual ₹49 budget-map purchase end to end, from an account with no existing subscription, checked all the way through: checkout completes → webhook fires → Supabase access flips 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Self-serve cancellation — </w:t>
      </w:r>
      <w:r>
        <w:rPr>
          <w:color w:val="2B2420"/>
          <w:sz w:val="21"/>
          <w:szCs w:val="21"/>
        </w:rPr>
        <w:t xml:space="preserve">not built at all yet — right now every cancellation is handled manually by you. Fine for a small early cohort, a real gap once you're advertising and don't want to personally process every cancel request.</w:t>
      </w:r>
    </w:p>
    <w:p>
      <w:pPr>
        <w:spacing w:after="160"/>
        <w:ind w:left="360"/>
      </w:pPr>
      <w:r>
        <w:rPr>
          <w:i/>
          <w:iCs/>
          <w:color w:val="5F7052"/>
          <w:sz w:val="19"/>
          <w:szCs w:val="19"/>
        </w:rPr>
        <w:t xml:space="preserve">This is the one item that's genuinely "configured but unverified" rather than "not started" — worth doing this first, since a broken webhook means silently taking someone's money without granting access.</w:t>
      </w:r>
    </w:p>
    <w:p>
      <w:pPr>
        <w:pStyle w:val="Heading1"/>
        <w:pBdr>
          <w:bottom w:val="single" w:color="D9A441" w:sz="6" w:space="4"/>
        </w:pBdr>
        <w:spacing w:after="160" w:before="400"/>
      </w:pPr>
      <w:r>
        <w:rPr>
          <w:b/>
          <w:bCs/>
          <w:color w:val="1F2E4D"/>
          <w:sz w:val="30"/>
          <w:szCs w:val="30"/>
        </w:rPr>
        <w:t xml:space="preserve">4. Small technical loose ends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migration_49_api_rate_limits.sql — </w:t>
      </w:r>
      <w:r>
        <w:rPr>
          <w:color w:val="2B2420"/>
          <w:sz w:val="21"/>
          <w:szCs w:val="21"/>
        </w:rPr>
        <w:t xml:space="preserve">added 2026-07-30 to cap daily use of the three AI-calling routes (vaccination card reading, voice transcription, memory recall) so no account can run up your Anthropic/OpenAI bill. I can't find a later confirmation this was ever run in Supabase — worth a quick check (select * from user_api_usage limit 1; should return a real table, not an error).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Production support email — </w:t>
      </w:r>
      <w:r>
        <w:rPr>
          <w:color w:val="2B2420"/>
          <w:sz w:val="21"/>
          <w:szCs w:val="21"/>
        </w:rPr>
        <w:t xml:space="preserve">src/app/contact/page.tsx still shows a "being set up" placeholder. Needs a real inbox on your own domain (Zoho Mail's free plan was the option discussed — one domain, up to 5 mailboxes, a couple of DNS records at GoDaddy) — once you have the address, it's a one-line change.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Homepage "who built this" line — </w:t>
      </w:r>
      <w:r>
        <w:rPr>
          <w:color w:val="2B2420"/>
          <w:sz w:val="21"/>
          <w:szCs w:val="21"/>
        </w:rPr>
        <w:t xml:space="preserve">the credibility block near pricing still has a generic placeholder bio ("built by Roop, an Indian mother who built the resource she couldn't find herself") — replace with your own words whenever you're ready; low priority, not a functional gap.</w:t>
      </w:r>
    </w:p>
    <w:p>
      <w:pPr>
        <w:pStyle w:val="Heading1"/>
        <w:pBdr>
          <w:bottom w:val="single" w:color="D9A441" w:sz="6" w:space="4"/>
        </w:pBdr>
        <w:spacing w:after="160" w:before="400"/>
      </w:pPr>
      <w:r>
        <w:rPr>
          <w:b/>
          <w:bCs/>
          <w:color w:val="1F2E4D"/>
          <w:sz w:val="30"/>
          <w:szCs w:val="30"/>
        </w:rPr>
        <w:t xml:space="preserve">5. Legal &amp; business — yours to run, not build tasks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Trademark — </w:t>
      </w:r>
      <w:r>
        <w:rPr>
          <w:color w:val="2B2420"/>
          <w:sz w:val="21"/>
          <w:szCs w:val="21"/>
        </w:rPr>
        <w:t xml:space="preserve">"Mom's Village" — you want it registered before launch. Not started; needs a trademark agent/filing.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DPDPA + Consumer Protection compliance — </w:t>
      </w:r>
      <w:r>
        <w:rPr>
          <w:color w:val="2B2420"/>
          <w:sz w:val="21"/>
          <w:szCs w:val="21"/>
        </w:rPr>
        <w:t xml:space="preserve">you've agreed this needs a real lawyer, not a general overview. Not actioned yet.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Business entity registration — </w:t>
      </w:r>
      <w:r>
        <w:rPr>
          <w:color w:val="2B2420"/>
          <w:sz w:val="21"/>
          <w:szCs w:val="21"/>
        </w:rPr>
        <w:t xml:space="preserve">you're live on Razorpay's unregistered-individual path — after launch, consult a CA about formally registering a business entity for whatever Razorpay eventually wants.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GST registration — </w:t>
      </w:r>
      <w:r>
        <w:rPr>
          <w:color w:val="2B2420"/>
          <w:sz w:val="21"/>
          <w:szCs w:val="21"/>
        </w:rPr>
        <w:t xml:space="preserve">deliberately deferred — your own estimate is 4-5 months from the revenue threshold, so no rush.</w:t>
      </w:r>
    </w:p>
    <w:p>
      <w:pPr>
        <w:spacing w:after="160"/>
        <w:ind w:left="360"/>
      </w:pPr>
      <w:r>
        <w:rPr>
          <w:i/>
          <w:iCs/>
          <w:color w:val="5F7052"/>
          <w:sz w:val="19"/>
          <w:szCs w:val="19"/>
        </w:rPr>
        <w:t xml:space="preserve">None of these block continued app work, but trademark and DPDPA both matter before you advertise broadly — a lawyer's timeline should be started in parallel, not after everything else is done.</w:t>
      </w:r>
    </w:p>
    <w:p>
      <w:pPr>
        <w:pStyle w:val="Heading1"/>
        <w:pBdr>
          <w:bottom w:val="single" w:color="D9A441" w:sz="6" w:space="4"/>
        </w:pBdr>
        <w:spacing w:after="160" w:before="400"/>
      </w:pPr>
      <w:r>
        <w:rPr>
          <w:b/>
          <w:bCs/>
          <w:color w:val="1F2E4D"/>
          <w:sz w:val="30"/>
          <w:szCs w:val="30"/>
        </w:rPr>
        <w:t xml:space="preserve">6. Native app — Play Store / App Store submission (separate track from "launch")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B2420"/>
          <w:sz w:val="21"/>
          <w:szCs w:val="21"/>
        </w:rPr>
        <w:t xml:space="preserve">This is its own project, distinct from the website going live. The website can launch and take real subscribers with zero app-store work. None of this blocks that.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Apple Developer Program — </w:t>
      </w:r>
      <w:r>
        <w:rPr>
          <w:color w:val="2B2420"/>
          <w:sz w:val="21"/>
          <w:szCs w:val="21"/>
        </w:rPr>
        <w:t xml:space="preserve">$99/yr, register as Individual — needed before any TestFlight build or App Store submission. Not started.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Google Play Console — </w:t>
      </w:r>
      <w:r>
        <w:rPr>
          <w:color w:val="2B2420"/>
          <w:sz w:val="21"/>
          <w:szCs w:val="21"/>
        </w:rPr>
        <w:t xml:space="preserve">$25 one-time — needed before any Play Store submission. Not started.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Native push notifications (APNs/FCM) — </w:t>
      </w:r>
      <w:r>
        <w:rPr>
          <w:color w:val="2B2420"/>
          <w:sz w:val="21"/>
          <w:szCs w:val="21"/>
        </w:rPr>
        <w:t xml:space="preserve">web push already works; native needs its own setup once you have a Firebase project + Apple push certificates. Not started.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App icon/splash on a real device — </w:t>
      </w:r>
      <w:r>
        <w:rPr>
          <w:color w:val="2B2420"/>
          <w:sz w:val="21"/>
          <w:szCs w:val="21"/>
        </w:rPr>
        <w:t xml:space="preserve">a first-pass design is built and looks right in static renders, but has never been seen inside a real EAS/TestFlight build or a real Android launcher mask.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E6240"/>
          <w:sz w:val="21"/>
          <w:szCs w:val="21"/>
        </w:rPr>
        <w:t xml:space="preserve">[ ] </w:t>
      </w:r>
      <w:r>
        <w:rPr>
          <w:b/>
          <w:bCs/>
          <w:color w:val="2B2420"/>
          <w:sz w:val="21"/>
          <w:szCs w:val="21"/>
        </w:rPr>
        <w:t xml:space="preserve">EAS build — </w:t>
      </w:r>
      <w:r>
        <w:rPr>
          <w:color w:val="2B2420"/>
          <w:sz w:val="21"/>
          <w:szCs w:val="21"/>
        </w:rPr>
        <w:t xml:space="preserve">the actual installable .ipa/.aab files — needs items above wired into an EAS project first. Not started.</w:t>
      </w:r>
    </w:p>
    <w:p>
      <w:pPr>
        <w:pStyle w:val="Heading1"/>
        <w:pBdr>
          <w:bottom w:val="single" w:color="D9A441" w:sz="6" w:space="4"/>
        </w:pBdr>
        <w:spacing w:after="160" w:before="400"/>
      </w:pPr>
      <w:r>
        <w:rPr>
          <w:b/>
          <w:bCs/>
          <w:color w:val="1F2E4D"/>
          <w:sz w:val="30"/>
          <w:szCs w:val="30"/>
        </w:rPr>
        <w:t xml:space="preserve">7. Community — not a build gap, a usage gap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B2420"/>
          <w:sz w:val="21"/>
          <w:szCs w:val="21"/>
        </w:rPr>
        <w:t xml:space="preserve">Schema (pin/lock/likes/bookmarks/polls) is confirmed live in Supabase; the feature itself works by code review. What's genuinely missing is real multi-mother usage — as a single member you can't see reply threads, block/report between two real people, or whether the empty-state prompts actually get someone to post first. No code fixes this; it needs either a few real early users or a second test account acting as "another mother."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none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2026-09-19T16:18:15.242Z</dcterms:created>
  <dcterms:modified xsi:type="dcterms:W3CDTF">2026-09-19T16:18:15.242Z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