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97418"/>
          <w:sz w:val="24"/>
          <w:szCs w:val="24"/>
        </w:rPr>
        <w:t xml:space="preserve">MOM'S VILLAGE</w:t>
      </w:r>
    </w:p>
    <w:p>
      <w:pPr>
        <w:spacing w:after="260"/>
      </w:pPr>
      <w:r>
        <w:rPr>
          <w:b/>
          <w:bCs/>
          <w:color w:val="1F2E4D"/>
          <w:sz w:val="36"/>
          <w:szCs w:val="36"/>
        </w:rPr>
        <w:t xml:space="preserve">Crisis &amp; Safety Wording — Quick Review</w:t>
      </w:r>
    </w:p>
    <w:p>
      <w:pPr>
        <w:spacing w:after="150"/>
      </w:pPr>
      <w:r>
        <w:rPr>
          <w:b w:val="false"/>
          <w:bCs w:val="false"/>
          <w:i/>
          <w:iCs/>
          <w:color w:val="5F7052"/>
        </w:rPr>
        <w:t xml:space="preserve">A short check before public launch, for a qualified mental health professional.</w:t>
      </w:r>
    </w:p>
    <w:p>
      <w:pPr>
        <w:spacing w:after="150"/>
      </w:pPr>
      <w:r>
        <w:rPr>
          <w:b w:val="false"/>
          <w:bCs w:val="false"/>
          <w:i w:val="false"/>
          <w:iCs w:val="false"/>
          <w:color w:val="2B2420"/>
        </w:rPr>
        <w:t xml:space="preserve">Prepared 2026-09-24.</w:t>
      </w:r>
    </w:p>
    <w:p>
      <w:pPr>
        <w:spacing w:after="150"/>
      </w:pPr>
      <w:r>
        <w:rPr>
          <w:b w:val="false"/>
          <w:bCs w:val="false"/>
          <w:i w:val="false"/>
          <w:iCs w:val="false"/>
          <w:color w:val="2B2420"/>
        </w:rPr>
        <w:t xml:space="preserve">Mom's Village is a subscription app for Indian mothers, pregnancy through a child's third birthday. It deliberately does not diagnose or assess — it only offers general information, gentle supportive language, and a path to real help. That's a design choice, not a gap.</w:t>
      </w:r>
    </w:p>
    <w:p>
      <w:pPr>
        <w:spacing w:after="150"/>
      </w:pPr>
      <w:r>
        <w:rPr>
          <w:b w:val="false"/>
          <w:bCs w:val="false"/>
          <w:i w:val="false"/>
          <w:iCs w:val="false"/>
          <w:color w:val="2B2420"/>
        </w:rPr>
        <w:t xml:space="preserve">We went back through all 196 weekly “mental health note” lines shown across the app with one test: could this sentence itself reasonably mislead, frighten, shame, diagnose, minimize genuine distress, or delay someone from getting help? 191 of the 196 are ordinary emotional support — normalization, boundaries, identity, rest, encouragement to speak to somebody — and don't touch risk territory. Five cross into genuine safety territory and are included below alongside the rest of the crisis wording. Nothing has been trimmed out of any of the passages below — this is the complete safety-critical wording in the app.</w:t>
      </w:r>
    </w:p>
    <w:p>
      <w:pPr>
        <w:spacing w:after="150"/>
      </w:pPr>
      <w:r>
        <w:rPr>
          <w:b/>
          <w:bCs/>
          <w:i w:val="false"/>
          <w:iCs w:val="false"/>
          <w:color w:val="BE6240"/>
        </w:rPr>
        <w:t xml:space="preserve">What we're asking: does anything here read wrong for a mother in genuine distress — too soft, too alarming, missing a step, or wrong for the Indian context? Should the escalation numbers or order be different?</w:t>
      </w:r>
    </w:p>
    <w:p>
      <w:pPr>
        <w:pStyle w:val="Heading1"/>
        <w:spacing w:after="130" w:before="260"/>
      </w:pPr>
      <w:r>
        <w:rPr>
          <w:b/>
          <w:bCs/>
          <w:color w:val="1F2E4D"/>
        </w:rPr>
        <w:t xml:space="preserve">1. The self-harm question (in the “prepare to talk to someone” tool)</w:t>
      </w:r>
    </w:p>
    <w:p>
      <w:pPr>
        <w:spacing w:after="150"/>
      </w:pPr>
      <w:r>
        <w:rPr>
          <w:b w:val="false"/>
          <w:bCs w:val="false"/>
          <w:i w:val="false"/>
          <w:iCs w:val="false"/>
          <w:color w:val="2B2420"/>
        </w:rPr>
        <w:t xml:space="preserve">Asked plainly, with a note that it's a real question, not a test:</w:t>
      </w:r>
    </w:p>
    <w:p>
      <w:pPr>
        <w:spacing w:after="150"/>
      </w:pPr>
      <w:r>
        <w:rPr>
          <w:b w:val="false"/>
          <w:bCs w:val="false"/>
          <w:i/>
          <w:iCs/>
          <w:color w:val="2B2420"/>
        </w:rPr>
        <w:t xml:space="preserve">“Have you had thoughts of harming yourself or your baby?” — “This is a standard, real question — not a test. Answering honestly helps you get the right kind of support.”</w:t>
      </w:r>
    </w:p>
    <w:p>
      <w:pPr>
        <w:spacing w:after="150"/>
      </w:pPr>
      <w:r>
        <w:rPr>
          <w:b w:val="false"/>
          <w:bCs w:val="false"/>
          <w:i w:val="false"/>
          <w:iCs w:val="false"/>
          <w:color w:val="2B2420"/>
        </w:rPr>
        <w:t xml:space="preserve">Answer options: Yes / No / Prefer not to say. If she answers “yes,” she immediately sees, before anything else:</w:t>
      </w:r>
    </w:p>
    <w:p>
      <w:pPr>
        <w:spacing w:after="150"/>
      </w:pPr>
      <w:r>
        <w:rPr>
          <w:b w:val="false"/>
          <w:bCs w:val="false"/>
          <w:i/>
          <w:iCs/>
          <w:color w:val="BE6240"/>
        </w:rPr>
        <w:t xml:space="preserve">“Thank you for telling me. Please don’t wait to get support — this matters more than finishing this form,” with a direct link to the emergency page below.</w:t>
      </w:r>
    </w:p>
    <w:p>
      <w:pPr>
        <w:pStyle w:val="Heading1"/>
        <w:spacing w:after="130" w:before="260"/>
      </w:pPr>
      <w:r>
        <w:rPr>
          <w:b/>
          <w:bCs/>
          <w:color w:val="1F2E4D"/>
        </w:rPr>
        <w:t xml:space="preserve">2. The crisis banner (shown on the Mental Health hub, always visible)</w:t>
      </w:r>
    </w:p>
    <w:p>
      <w:pPr>
        <w:spacing w:after="150"/>
      </w:pPr>
      <w:r>
        <w:rPr>
          <w:b w:val="false"/>
          <w:bCs w:val="false"/>
          <w:i/>
          <w:iCs/>
          <w:color w:val="BE6240"/>
        </w:rPr>
        <w:t xml:space="preserve">“If you’re in crisis right now, or having thoughts of harming yourself or your baby, please don’t wait — go to emergency numbers and support.”</w:t>
      </w:r>
    </w:p>
    <w:p>
      <w:pPr>
        <w:pStyle w:val="Heading1"/>
        <w:spacing w:after="130" w:before="260"/>
      </w:pPr>
      <w:r>
        <w:rPr>
          <w:b/>
          <w:bCs/>
          <w:color w:val="1F2E4D"/>
        </w:rPr>
        <w:t xml:space="preserve">3. The self-harm safety callout (on the PPD/PPA education page)</w:t>
      </w:r>
    </w:p>
    <w:p>
      <w:pPr>
        <w:spacing w:after="150"/>
      </w:pPr>
      <w:r>
        <w:rPr>
          <w:b w:val="false"/>
          <w:bCs w:val="false"/>
          <w:i w:val="false"/>
          <w:iCs w:val="false"/>
          <w:color w:val="2B2420"/>
        </w:rPr>
        <w:t xml:space="preserve">Set apart from the general symptom lists, so it doesn't blend in with ordinary PPD/PPA description:</w:t>
      </w:r>
    </w:p>
    <w:p>
      <w:pPr>
        <w:spacing w:after="150"/>
      </w:pPr>
      <w:r>
        <w:rPr>
          <w:b w:val="false"/>
          <w:bCs w:val="false"/>
          <w:i/>
          <w:iCs/>
          <w:color w:val="BE6240"/>
        </w:rPr>
        <w:t xml:space="preserve">“Thoughts of harming yourself or your baby are different from either of the above — they always deserve immediate attention, whatever else is or isn’t going on.”</w:t>
      </w:r>
    </w:p>
    <w:p>
      <w:pPr>
        <w:pStyle w:val="Heading1"/>
        <w:spacing w:after="130" w:before="260"/>
      </w:pPr>
      <w:r>
        <w:rPr>
          <w:b/>
          <w:bCs/>
          <w:color w:val="1F2E4D"/>
        </w:rPr>
        <w:t xml:space="preserve">4. Postpartum psychosis warning (appears on both the PPD/PPA page and the emergency page)</w:t>
      </w:r>
    </w:p>
    <w:p>
      <w:pPr>
        <w:spacing w:after="150"/>
      </w:pPr>
      <w:r>
        <w:rPr>
          <w:b w:val="false"/>
          <w:bCs w:val="false"/>
          <w:i/>
          <w:iCs/>
          <w:color w:val="BE6240"/>
        </w:rPr>
        <w:t xml:space="preserve">“Postpartum psychosis is rarer, and a genuine emergency. It affects roughly 1 to 2 in every 1,000 new mothers, usually starting suddenly within the first two weeks after birth. Signs include confusion, hallucinations, delusions or paranoia, extreme mood swings, or racing, disorganized thinking. This needs medical attention immediately — it isn’t something to wait out.”</w:t>
      </w:r>
    </w:p>
    <w:p>
      <w:pPr>
        <w:pStyle w:val="Heading1"/>
        <w:spacing w:after="130" w:before="260"/>
      </w:pPr>
      <w:r>
        <w:rPr>
          <w:b/>
          <w:bCs/>
          <w:color w:val="1F2E4D"/>
        </w:rPr>
        <w:t xml:space="preserve">5. The emergency page itself — full text of the relevant sections</w:t>
      </w:r>
    </w:p>
    <w:p>
      <w:pPr>
        <w:spacing w:after="150"/>
      </w:pPr>
      <w:r>
        <w:rPr>
          <w:b/>
          <w:bCs/>
          <w:i w:val="false"/>
          <w:iCs w:val="false"/>
          <w:color w:val="1F2E4D"/>
        </w:rPr>
        <w:t xml:space="preserve">Numbers listed, each tap-to-call. 14416 is Tele-MANAS's primary short code; 1800-891-4416 is the same line's toll-free long-form number — both confirmed directly against the Ministry of Health &amp; Family Welfare's own Tele-MANAS site (telemanas.mohfw.gov.in) as of this week.</w:t>
      </w:r>
    </w:p>
    <w:p>
      <w:pPr>
        <w:pStyle w:val="ListParagraph"/>
        <w:numPr>
          <w:ilvl w:val="0"/>
          <w:numId w:val="1"/>
        </w:numPr>
        <w:spacing w:after="70"/>
      </w:pPr>
      <w:r>
        <w:rPr>
          <w:color w:val="2B2420"/>
        </w:rPr>
        <w:t xml:space="preserve">Tele-MANAS: 14416 or 1800-891-4416 — free, 24/7 government mental health support and counselling</w:t>
      </w:r>
    </w:p>
    <w:p>
      <w:pPr>
        <w:pStyle w:val="ListParagraph"/>
        <w:numPr>
          <w:ilvl w:val="0"/>
          <w:numId w:val="1"/>
        </w:numPr>
        <w:spacing w:after="70"/>
      </w:pPr>
      <w:r>
        <w:rPr>
          <w:color w:val="2B2420"/>
        </w:rPr>
        <w:t xml:space="preserve">112 — India's national emergency number (police, fire, ambulance)</w:t>
      </w:r>
    </w:p>
    <w:p>
      <w:pPr>
        <w:pStyle w:val="ListParagraph"/>
        <w:numPr>
          <w:ilvl w:val="0"/>
          <w:numId w:val="1"/>
        </w:numPr>
        <w:spacing w:after="70"/>
      </w:pPr>
      <w:r>
        <w:rPr>
          <w:color w:val="2B2420"/>
        </w:rPr>
        <w:t xml:space="preserve">KIRAN: 1800-599-0019 — 24/7 mental health rehabilitation helpline</w:t>
      </w:r>
    </w:p>
    <w:p>
      <w:pPr>
        <w:pStyle w:val="ListParagraph"/>
        <w:numPr>
          <w:ilvl w:val="0"/>
          <w:numId w:val="1"/>
        </w:numPr>
        <w:spacing w:after="70"/>
      </w:pPr>
      <w:r>
        <w:rPr>
          <w:color w:val="2B2420"/>
        </w:rPr>
        <w:t xml:space="preserve">Women Helpline: 181 — domestic violence and women's safety</w:t>
      </w:r>
    </w:p>
    <w:p>
      <w:pPr>
        <w:pStyle w:val="ListParagraph"/>
        <w:numPr>
          <w:ilvl w:val="0"/>
          <w:numId w:val="1"/>
        </w:numPr>
        <w:spacing w:after="70"/>
      </w:pPr>
      <w:r>
        <w:rPr>
          <w:color w:val="2B2420"/>
        </w:rPr>
        <w:t xml:space="preserve">Childline: 1098 — child protection and safety</w:t>
      </w:r>
    </w:p>
    <w:p>
      <w:pPr>
        <w:spacing w:after="150"/>
      </w:pPr>
      <w:r>
        <w:rPr>
          <w:b/>
          <w:bCs/>
          <w:i w:val="false"/>
          <w:iCs w:val="false"/>
          <w:color w:val="1F2E4D"/>
        </w:rPr>
        <w:t xml:space="preserve">“If your mind doesn't feel like your own” section, in full:</w:t>
      </w:r>
    </w:p>
    <w:p>
      <w:pPr>
        <w:spacing w:after="150"/>
      </w:pPr>
      <w:r>
        <w:rPr>
          <w:b w:val="false"/>
          <w:bCs w:val="false"/>
          <w:i/>
          <w:iCs/>
          <w:color w:val="2B2420"/>
        </w:rPr>
        <w:t xml:space="preserve">“Pregnancy and the years after birth can be genuinely hard on your mind, not just your body — and asking for help is a sign of care, not failure. What you're feeling may be perinatal depression or anxiety (during pregnancy or after birth), and it's common and treatable, not a personal failing. Persistent sadness or numbness, constant worry or racing thoughts, feeling disconnected from your baby, or being unable to sleep even when you have the chance are all reasons to reach out — to your doctor, a trusted person, or Tele-MANAS/KIRAN above.”</w:t>
      </w:r>
    </w:p>
    <w:p>
      <w:pPr>
        <w:spacing w:after="150"/>
      </w:pPr>
      <w:r>
        <w:rPr>
          <w:b w:val="false"/>
          <w:bCs w:val="false"/>
          <w:i/>
          <w:iCs/>
          <w:color w:val="BE6240"/>
        </w:rPr>
        <w:t xml:space="preserve">“Postpartum psychosis is rarer but a genuine medical emergency. It affects roughly 1 to 2 in every 1,000 new mothers, usually starting suddenly within the first two weeks after birth — often within days. Warning signs include confusion or disorientation, hallucinations (seeing or hearing things that aren't there), delusions or paranoia, extreme mood swings, or racing, disorganized thinking. If you or someone around you notices these signs, this needs medical attention right away — call 112 or go to the nearest hospital, don't wait to see if it passes.”</w:t>
      </w:r>
    </w:p>
    <w:p>
      <w:pPr>
        <w:spacing w:after="150"/>
      </w:pPr>
      <w:r>
        <w:rPr>
          <w:b w:val="false"/>
          <w:bCs w:val="false"/>
          <w:i/>
          <w:iCs/>
          <w:color w:val="2B2420"/>
        </w:rPr>
        <w:t xml:space="preserve">“If you ever have thoughts of harming yourself or your baby, please call Tele-MANAS or KIRAN above, or go to your nearest hospital right away. If it feels safer or easier in the moment, ask someone you trust — a partner, family member, or friend — to sit with you and help you make that call.”</w:t>
      </w:r>
    </w:p>
    <w:p>
      <w:pPr>
        <w:pStyle w:val="Heading1"/>
        <w:spacing w:after="130" w:before="260"/>
      </w:pPr>
      <w:r>
        <w:rPr>
          <w:b/>
          <w:bCs/>
          <w:color w:val="1F2E4D"/>
        </w:rPr>
        <w:t xml:space="preserve">6. The five weekly notes that cross into safety territory</w:t>
      </w:r>
    </w:p>
    <w:p>
      <w:pPr>
        <w:spacing w:after="150"/>
      </w:pPr>
      <w:r>
        <w:rPr>
          <w:b w:val="false"/>
          <w:bCs w:val="false"/>
          <w:i w:val="false"/>
          <w:iCs w:val="false"/>
          <w:color w:val="2B2420"/>
        </w:rPr>
        <w:t xml:space="preserve">These are the only 5 of the app's 196 weekly notes that touch risk rather than ordinary emotional support. Each already distinguishes an unwanted feeling/thought from acting on it, and each escalates to the emergency page above when needed.</w:t>
      </w:r>
    </w:p>
    <w:p>
      <w:pPr>
        <w:spacing w:after="40"/>
      </w:pPr>
      <w:r>
        <w:rPr>
          <w:b/>
          <w:bCs/>
          <w:i w:val="false"/>
          <w:iCs w:val="false"/>
          <w:color w:val="5F7052"/>
        </w:rPr>
        <w:t xml:space="preserve">Week_number 45 (pregnancy week 45 does not exist — this is postpartum week 5):</w:t>
      </w:r>
    </w:p>
    <w:p>
      <w:pPr>
        <w:spacing w:after="150"/>
      </w:pPr>
      <w:r>
        <w:rPr>
          <w:b w:val="false"/>
          <w:bCs w:val="false"/>
          <w:i/>
          <w:iCs/>
          <w:color w:val="2B2420"/>
        </w:rPr>
        <w:t xml:space="preserve">“An unwanted intrusive thought is not the same as wanting to act. If thoughts frighten you, speak with a professional through Mental Health &amp; Support. If you might act or anyone may be unsafe, seek urgent help now through Safety or emergency care.”</w:t>
      </w:r>
    </w:p>
    <w:p>
      <w:pPr>
        <w:spacing w:after="40"/>
      </w:pPr>
      <w:r>
        <w:rPr>
          <w:b/>
          <w:bCs/>
          <w:i w:val="false"/>
          <w:iCs w:val="false"/>
          <w:color w:val="5F7052"/>
        </w:rPr>
        <w:t xml:space="preserve">Week_number 52 (postpartum week 12):</w:t>
      </w:r>
    </w:p>
    <w:p>
      <w:pPr>
        <w:spacing w:after="150"/>
      </w:pPr>
      <w:r>
        <w:rPr>
          <w:b w:val="false"/>
          <w:bCs w:val="false"/>
          <w:i/>
          <w:iCs/>
          <w:color w:val="2B2420"/>
        </w:rPr>
        <w:t xml:space="preserve">“If you suddenly feel severely confused or hear or see things others do not, seek urgent medical help now. Contact emergency care and, if possible, ask a trusted person to stay with you; the existing Safety pathway can help you reach urgent support.”</w:t>
      </w:r>
    </w:p>
    <w:p>
      <w:pPr>
        <w:spacing w:after="40"/>
      </w:pPr>
      <w:r>
        <w:rPr>
          <w:b/>
          <w:bCs/>
          <w:i w:val="false"/>
          <w:iCs w:val="false"/>
          <w:color w:val="5F7052"/>
        </w:rPr>
        <w:t xml:space="preserve">Week_number 83 (postpartum week 43):</w:t>
      </w:r>
    </w:p>
    <w:p>
      <w:pPr>
        <w:spacing w:after="150"/>
      </w:pPr>
      <w:r>
        <w:rPr>
          <w:b w:val="false"/>
          <w:bCs w:val="false"/>
          <w:i/>
          <w:iCs/>
          <w:color w:val="2B2420"/>
        </w:rPr>
        <w:t xml:space="preserve">“Irritability can be worth talking about too. If anger feels persistent, frightening or hard to manage, seek professional support through Mental Health &amp; Support; immediate safety concerns need urgent help.”</w:t>
      </w:r>
    </w:p>
    <w:p>
      <w:pPr>
        <w:spacing w:after="40"/>
      </w:pPr>
      <w:r>
        <w:rPr>
          <w:b/>
          <w:bCs/>
          <w:i w:val="false"/>
          <w:iCs w:val="false"/>
          <w:color w:val="5F7052"/>
        </w:rPr>
        <w:t xml:space="preserve">Week_number 180 (postpartum week 140):</w:t>
      </w:r>
    </w:p>
    <w:p>
      <w:pPr>
        <w:spacing w:after="150"/>
      </w:pPr>
      <w:r>
        <w:rPr>
          <w:b w:val="false"/>
          <w:bCs w:val="false"/>
          <w:i/>
          <w:iCs/>
          <w:color w:val="2B2420"/>
        </w:rPr>
        <w:t xml:space="preserve">“If scary unwanted thoughts are distressing, tell a professional; Mental Health &amp; Support can help you begin. You need not interpret them yourself. If you might act on harm or cannot keep yourself or your child safe, seek urgent help now through Safety or emergency care.”</w:t>
      </w:r>
    </w:p>
    <w:p>
      <w:pPr>
        <w:spacing w:after="40"/>
      </w:pPr>
      <w:r>
        <w:rPr>
          <w:b/>
          <w:bCs/>
          <w:i w:val="false"/>
          <w:iCs w:val="false"/>
          <w:color w:val="5F7052"/>
        </w:rPr>
        <w:t xml:space="preserve">Week_number 182 (postpartum week 142):</w:t>
      </w:r>
    </w:p>
    <w:p>
      <w:pPr>
        <w:spacing w:after="150"/>
      </w:pPr>
      <w:r>
        <w:rPr>
          <w:b w:val="false"/>
          <w:bCs w:val="false"/>
          <w:i/>
          <w:iCs/>
          <w:color w:val="2B2420"/>
        </w:rPr>
        <w:t xml:space="preserve">“If you feel afraid or controlled in a relationship, you do not have to confront the person to deserve help. Seek confidential professional support when safe; if there is immediate danger, contact emergency services or the existing Safety pathway.”</w:t>
      </w:r>
    </w:p>
    <w:p>
      <w:pPr>
        <w:pStyle w:val="Heading1"/>
        <w:spacing w:after="130" w:before="260"/>
      </w:pPr>
      <w:r>
        <w:rPr>
          <w:b/>
          <w:bCs/>
          <w:color w:val="1F2E4D"/>
        </w:rPr>
        <w:t xml:space="preserve">7. What we'd like your view on</w:t>
      </w:r>
    </w:p>
    <w:p>
      <w:pPr>
        <w:pStyle w:val="ListParagraph"/>
        <w:numPr>
          <w:ilvl w:val="0"/>
          <w:numId w:val="1"/>
        </w:numPr>
        <w:spacing w:after="70"/>
      </w:pPr>
      <w:r>
        <w:rPr>
          <w:color w:val="2B2420"/>
        </w:rPr>
        <w:t xml:space="preserve">Is the self-harm question worded and placed well — clear, not alarming, in the right spot in the flow?</w:t>
      </w:r>
    </w:p>
    <w:p>
      <w:pPr>
        <w:pStyle w:val="ListParagraph"/>
        <w:numPr>
          <w:ilvl w:val="0"/>
          <w:numId w:val="1"/>
        </w:numPr>
        <w:spacing w:after="70"/>
      </w:pPr>
      <w:r>
        <w:rPr>
          <w:color w:val="2B2420"/>
        </w:rPr>
        <w:t xml:space="preserve">Is the escalation — which numbers, in what order, the “ask someone to sit with you” suggestion — right for an Indian mother in this situation?</w:t>
      </w:r>
    </w:p>
    <w:p>
      <w:pPr>
        <w:pStyle w:val="ListParagraph"/>
        <w:numPr>
          <w:ilvl w:val="0"/>
          <w:numId w:val="1"/>
        </w:numPr>
        <w:spacing w:after="70"/>
      </w:pPr>
      <w:r>
        <w:rPr>
          <w:color w:val="2B2420"/>
        </w:rPr>
        <w:t xml:space="preserve">Is the postpartum psychosis warning accurate and appropriately urgent without overstating how common it is?</w:t>
      </w:r>
    </w:p>
    <w:p>
      <w:pPr>
        <w:pStyle w:val="ListParagraph"/>
        <w:numPr>
          <w:ilvl w:val="0"/>
          <w:numId w:val="1"/>
        </w:numPr>
        <w:spacing w:after="70"/>
      </w:pPr>
      <w:r>
        <w:rPr>
          <w:color w:val="2B2420"/>
        </w:rPr>
        <w:t xml:space="preserve">Do any of the five weekly notes in section 6 need rewording — particularly the intrusive-thought-vs-intent framing in weeks 45 and 180?</w:t>
      </w:r>
    </w:p>
    <w:p>
      <w:pPr>
        <w:pStyle w:val="ListParagraph"/>
        <w:numPr>
          <w:ilvl w:val="0"/>
          <w:numId w:val="1"/>
        </w:numPr>
        <w:spacing w:after="70"/>
      </w:pPr>
      <w:r>
        <w:rPr>
          <w:color w:val="2B2420"/>
        </w:rPr>
        <w:t xml:space="preserve">Anything missing that a safety-critical crisis pathway should have?</w:t>
      </w:r>
    </w:p>
    <w:p>
      <w:pPr>
        <w:spacing w:after="150"/>
      </w:pPr>
      <w:r>
        <w:rPr>
          <w:b w:val="false"/>
          <w:bCs w:val="false"/>
          <w:i w:val="false"/>
          <w:iCs w:val="false"/>
          <w:color w:val="2B2420"/>
        </w:rPr>
        <w:t xml:space="preserve"/>
      </w:r>
    </w:p>
    <w:p>
      <w:pPr>
        <w:spacing w:after="150"/>
      </w:pPr>
      <w:r>
        <w:rPr>
          <w:b w:val="false"/>
          <w:bCs w:val="false"/>
          <w:i/>
          <w:iCs/>
          <w:color w:val="5F7052"/>
        </w:rPr>
        <w:t xml:space="preserve">Thank you for taking a look. — The Mom's Village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2026-09-24T07:27:20.301Z</dcterms:created>
  <dcterms:modified xsi:type="dcterms:W3CDTF">2026-09-24T07:27:20.301Z</dcterms:modified>
</cp:coreProperties>
</file>

<file path=docProps/custom.xml><?xml version="1.0" encoding="utf-8"?>
<Properties xmlns="http://schemas.openxmlformats.org/officeDocument/2006/custom-properties" xmlns:vt="http://schemas.openxmlformats.org/officeDocument/2006/docPropsVTypes"/>
</file>