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16" w:rsidRPr="000F30DB" w:rsidRDefault="00CB410F" w:rsidP="00293A1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b/>
          <w:caps/>
          <w:sz w:val="24"/>
          <w:szCs w:val="24"/>
        </w:rPr>
      </w:pPr>
      <w:r w:rsidRPr="000F30DB">
        <w:rPr>
          <w:b/>
          <w:caps/>
          <w:sz w:val="24"/>
          <w:szCs w:val="24"/>
        </w:rPr>
        <w:t>SCOPE</w:t>
      </w:r>
    </w:p>
    <w:p w:rsidR="00293A16" w:rsidRPr="000F30DB" w:rsidRDefault="00293A16" w:rsidP="00293A1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170" w:hanging="630"/>
        <w:jc w:val="both"/>
        <w:rPr>
          <w:b/>
          <w:caps/>
          <w:sz w:val="24"/>
          <w:szCs w:val="24"/>
        </w:rPr>
      </w:pPr>
      <w:r w:rsidRPr="000F30DB">
        <w:rPr>
          <w:sz w:val="24"/>
          <w:szCs w:val="24"/>
        </w:rPr>
        <w:t>Unloading of retort to unloading of cooling tank</w:t>
      </w:r>
    </w:p>
    <w:p w:rsidR="00293A16" w:rsidRPr="000F30DB" w:rsidRDefault="00293A16" w:rsidP="00293A16">
      <w:pPr>
        <w:pStyle w:val="Header"/>
        <w:tabs>
          <w:tab w:val="clear" w:pos="4320"/>
          <w:tab w:val="clear" w:pos="8640"/>
        </w:tabs>
        <w:jc w:val="both"/>
        <w:rPr>
          <w:b/>
          <w:caps/>
          <w:sz w:val="24"/>
          <w:szCs w:val="24"/>
        </w:rPr>
      </w:pPr>
    </w:p>
    <w:p w:rsidR="00FC5660" w:rsidRPr="000F30DB" w:rsidRDefault="00CB410F" w:rsidP="00A87B40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b/>
          <w:caps/>
          <w:sz w:val="24"/>
          <w:szCs w:val="24"/>
        </w:rPr>
      </w:pPr>
      <w:r w:rsidRPr="000F30DB">
        <w:rPr>
          <w:b/>
          <w:caps/>
          <w:sz w:val="24"/>
          <w:szCs w:val="24"/>
        </w:rPr>
        <w:t>PURPOSE</w:t>
      </w:r>
    </w:p>
    <w:p w:rsidR="00FC5660" w:rsidRPr="000F30DB" w:rsidRDefault="00FC5660" w:rsidP="00A87B40">
      <w:pPr>
        <w:pStyle w:val="ListParagraph"/>
        <w:numPr>
          <w:ilvl w:val="0"/>
          <w:numId w:val="14"/>
        </w:numPr>
        <w:tabs>
          <w:tab w:val="left" w:pos="389"/>
          <w:tab w:val="left" w:pos="1764"/>
        </w:tabs>
        <w:ind w:left="1170" w:hanging="63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 xml:space="preserve">To ensure that there is no survival and growth of biological contaminants of public health significance (mainly </w:t>
      </w:r>
      <w:r w:rsidRPr="000F30DB">
        <w:rPr>
          <w:i/>
          <w:iCs/>
          <w:sz w:val="24"/>
          <w:szCs w:val="24"/>
        </w:rPr>
        <w:t xml:space="preserve">Clostridium </w:t>
      </w:r>
      <w:proofErr w:type="spellStart"/>
      <w:r w:rsidRPr="000F30DB">
        <w:rPr>
          <w:i/>
          <w:iCs/>
          <w:sz w:val="24"/>
          <w:szCs w:val="24"/>
        </w:rPr>
        <w:t>botulinum</w:t>
      </w:r>
      <w:proofErr w:type="spellEnd"/>
      <w:r w:rsidRPr="000F30DB">
        <w:rPr>
          <w:sz w:val="24"/>
          <w:szCs w:val="24"/>
        </w:rPr>
        <w:t>)</w:t>
      </w:r>
    </w:p>
    <w:p w:rsidR="00A10095" w:rsidRPr="000F30DB" w:rsidRDefault="00A10095" w:rsidP="00A87B40">
      <w:pPr>
        <w:tabs>
          <w:tab w:val="left" w:pos="389"/>
          <w:tab w:val="left" w:pos="1764"/>
        </w:tabs>
        <w:ind w:left="389"/>
        <w:jc w:val="both"/>
        <w:rPr>
          <w:sz w:val="24"/>
          <w:szCs w:val="24"/>
        </w:rPr>
      </w:pPr>
    </w:p>
    <w:p w:rsidR="00CB410F" w:rsidRPr="000F30DB" w:rsidRDefault="00CB410F" w:rsidP="00A87B4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b/>
          <w:sz w:val="24"/>
          <w:szCs w:val="24"/>
        </w:rPr>
      </w:pPr>
      <w:r w:rsidRPr="000F30DB">
        <w:rPr>
          <w:b/>
          <w:sz w:val="24"/>
          <w:szCs w:val="24"/>
        </w:rPr>
        <w:t>DEFINITIONS</w:t>
      </w:r>
    </w:p>
    <w:p w:rsidR="001B3967" w:rsidRPr="000F30DB" w:rsidRDefault="008944D4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>N/A</w:t>
      </w:r>
    </w:p>
    <w:p w:rsidR="00CB410F" w:rsidRPr="000F30DB" w:rsidRDefault="00CB410F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A10095" w:rsidRPr="000F30DB" w:rsidRDefault="00CB410F" w:rsidP="00A87B4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b/>
          <w:sz w:val="24"/>
          <w:szCs w:val="24"/>
        </w:rPr>
      </w:pPr>
      <w:r w:rsidRPr="000F30DB">
        <w:rPr>
          <w:b/>
          <w:sz w:val="24"/>
          <w:szCs w:val="24"/>
        </w:rPr>
        <w:t>PROCEDURE</w:t>
      </w:r>
    </w:p>
    <w:p w:rsidR="00A10095" w:rsidRPr="000F30DB" w:rsidRDefault="00A10095" w:rsidP="00A87B40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ind w:hanging="360"/>
        <w:jc w:val="both"/>
        <w:rPr>
          <w:b/>
          <w:sz w:val="24"/>
          <w:szCs w:val="24"/>
        </w:rPr>
      </w:pPr>
      <w:r w:rsidRPr="000F30DB">
        <w:rPr>
          <w:b/>
          <w:sz w:val="24"/>
          <w:szCs w:val="24"/>
        </w:rPr>
        <w:t>Responsibility</w:t>
      </w:r>
      <w:r w:rsidR="001B3967" w:rsidRPr="000F30DB">
        <w:rPr>
          <w:b/>
          <w:bCs/>
          <w:sz w:val="24"/>
          <w:szCs w:val="24"/>
        </w:rPr>
        <w:tab/>
      </w:r>
    </w:p>
    <w:p w:rsidR="001B3967" w:rsidRPr="000F30DB" w:rsidRDefault="008305EF" w:rsidP="00A87B40">
      <w:pPr>
        <w:tabs>
          <w:tab w:val="left" w:pos="389"/>
          <w:tab w:val="left" w:pos="1764"/>
        </w:tabs>
        <w:jc w:val="both"/>
        <w:rPr>
          <w:b/>
          <w:bCs/>
          <w:sz w:val="24"/>
          <w:szCs w:val="24"/>
          <w:u w:val="single"/>
        </w:rPr>
      </w:pPr>
      <w:r w:rsidRPr="000F30DB">
        <w:rPr>
          <w:b/>
          <w:bCs/>
          <w:sz w:val="24"/>
          <w:szCs w:val="24"/>
        </w:rPr>
        <w:tab/>
      </w:r>
      <w:r w:rsidRPr="000F30DB">
        <w:rPr>
          <w:b/>
          <w:bCs/>
          <w:sz w:val="24"/>
          <w:szCs w:val="24"/>
        </w:rPr>
        <w:tab/>
      </w:r>
      <w:r w:rsidR="00FC5660" w:rsidRPr="000F30DB">
        <w:rPr>
          <w:b/>
          <w:bCs/>
          <w:sz w:val="24"/>
          <w:szCs w:val="24"/>
          <w:u w:val="single"/>
        </w:rPr>
        <w:t>QC Manager</w:t>
      </w:r>
      <w:r w:rsidR="001B3967" w:rsidRPr="000F30DB">
        <w:rPr>
          <w:b/>
          <w:bCs/>
          <w:sz w:val="24"/>
          <w:szCs w:val="24"/>
          <w:u w:val="single"/>
        </w:rPr>
        <w:t>/</w:t>
      </w:r>
      <w:r w:rsidR="00FC5660" w:rsidRPr="000F30DB">
        <w:rPr>
          <w:b/>
          <w:bCs/>
          <w:sz w:val="24"/>
          <w:szCs w:val="24"/>
          <w:u w:val="single"/>
        </w:rPr>
        <w:t>QC Assistant</w:t>
      </w:r>
      <w:r w:rsidR="00EC1E70">
        <w:rPr>
          <w:b/>
          <w:bCs/>
          <w:sz w:val="24"/>
          <w:szCs w:val="24"/>
          <w:u w:val="single"/>
        </w:rPr>
        <w:t xml:space="preserve">/ Functional Responsibility </w:t>
      </w:r>
    </w:p>
    <w:p w:rsidR="008305EF" w:rsidRPr="000F30DB" w:rsidRDefault="008305EF" w:rsidP="00A87B40">
      <w:pPr>
        <w:tabs>
          <w:tab w:val="left" w:pos="-385"/>
          <w:tab w:val="left" w:pos="990"/>
        </w:tabs>
        <w:jc w:val="both"/>
        <w:rPr>
          <w:b/>
          <w:sz w:val="24"/>
          <w:szCs w:val="24"/>
          <w:u w:val="single"/>
        </w:rPr>
      </w:pPr>
    </w:p>
    <w:p w:rsidR="00FC5660" w:rsidRPr="000F30DB" w:rsidRDefault="00FC5660" w:rsidP="00A87B40">
      <w:pPr>
        <w:pStyle w:val="ListParagraph"/>
        <w:numPr>
          <w:ilvl w:val="0"/>
          <w:numId w:val="16"/>
        </w:numPr>
        <w:tabs>
          <w:tab w:val="left" w:pos="-385"/>
          <w:tab w:val="left" w:pos="990"/>
        </w:tabs>
        <w:jc w:val="both"/>
        <w:rPr>
          <w:b/>
          <w:sz w:val="24"/>
          <w:szCs w:val="24"/>
          <w:u w:val="single"/>
        </w:rPr>
      </w:pPr>
      <w:r w:rsidRPr="000F30DB">
        <w:rPr>
          <w:b/>
          <w:sz w:val="24"/>
          <w:szCs w:val="24"/>
          <w:u w:val="single"/>
        </w:rPr>
        <w:t>Critical Limits and Monitoring</w:t>
      </w:r>
    </w:p>
    <w:p w:rsidR="00FC5660" w:rsidRPr="000F30DB" w:rsidRDefault="00FC5660" w:rsidP="00A87B40">
      <w:pPr>
        <w:pStyle w:val="ListParagraph"/>
        <w:numPr>
          <w:ilvl w:val="0"/>
          <w:numId w:val="12"/>
        </w:numPr>
        <w:tabs>
          <w:tab w:val="left" w:pos="-385"/>
          <w:tab w:val="left" w:pos="990"/>
        </w:tabs>
        <w:ind w:left="1440" w:hanging="630"/>
        <w:jc w:val="both"/>
        <w:rPr>
          <w:b/>
          <w:sz w:val="24"/>
          <w:szCs w:val="24"/>
        </w:rPr>
      </w:pPr>
      <w:r w:rsidRPr="000F30DB">
        <w:rPr>
          <w:sz w:val="24"/>
          <w:szCs w:val="24"/>
        </w:rPr>
        <w:t>The drain water from the Retort baskets shall be monitored as it comes from the cooling tank.</w:t>
      </w:r>
    </w:p>
    <w:p w:rsidR="00FC5660" w:rsidRPr="000F30DB" w:rsidRDefault="00FC5660" w:rsidP="00A87B40">
      <w:pPr>
        <w:tabs>
          <w:tab w:val="left" w:pos="-385"/>
          <w:tab w:val="left" w:pos="990"/>
        </w:tabs>
        <w:ind w:left="720"/>
        <w:jc w:val="both"/>
        <w:rPr>
          <w:sz w:val="24"/>
          <w:szCs w:val="24"/>
        </w:rPr>
      </w:pPr>
    </w:p>
    <w:p w:rsidR="00FC5660" w:rsidRPr="000F30DB" w:rsidRDefault="00FC5660" w:rsidP="00A87B40">
      <w:pPr>
        <w:pStyle w:val="ListParagraph"/>
        <w:numPr>
          <w:ilvl w:val="0"/>
          <w:numId w:val="12"/>
        </w:numPr>
        <w:tabs>
          <w:tab w:val="left" w:pos="-385"/>
          <w:tab w:val="left" w:pos="990"/>
        </w:tabs>
        <w:ind w:left="1440" w:hanging="63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 xml:space="preserve">For each cook the residual chlorine level of the water is measured. The chlorine level should be between 0.5 and 2.0 </w:t>
      </w:r>
      <w:proofErr w:type="spellStart"/>
      <w:r w:rsidRPr="000F30DB">
        <w:rPr>
          <w:sz w:val="24"/>
          <w:szCs w:val="24"/>
        </w:rPr>
        <w:t>ppm</w:t>
      </w:r>
      <w:proofErr w:type="spellEnd"/>
      <w:r w:rsidRPr="000F30DB">
        <w:rPr>
          <w:sz w:val="24"/>
          <w:szCs w:val="24"/>
        </w:rPr>
        <w:t>.</w:t>
      </w:r>
    </w:p>
    <w:p w:rsidR="00FC5660" w:rsidRPr="000F30DB" w:rsidRDefault="00FC5660" w:rsidP="00A87B40">
      <w:pPr>
        <w:tabs>
          <w:tab w:val="left" w:pos="-385"/>
          <w:tab w:val="left" w:pos="990"/>
        </w:tabs>
        <w:jc w:val="both"/>
        <w:rPr>
          <w:sz w:val="24"/>
          <w:szCs w:val="24"/>
        </w:rPr>
      </w:pPr>
    </w:p>
    <w:p w:rsidR="00FC5660" w:rsidRPr="000F30DB" w:rsidRDefault="00FC5660" w:rsidP="00A87B40">
      <w:pPr>
        <w:tabs>
          <w:tab w:val="left" w:pos="-385"/>
          <w:tab w:val="left" w:pos="990"/>
        </w:tabs>
        <w:ind w:firstLine="990"/>
        <w:jc w:val="both"/>
        <w:rPr>
          <w:sz w:val="24"/>
          <w:szCs w:val="24"/>
        </w:rPr>
      </w:pPr>
    </w:p>
    <w:p w:rsidR="00FC5660" w:rsidRPr="000F30DB" w:rsidRDefault="00FC5660" w:rsidP="00A87B40">
      <w:pPr>
        <w:pStyle w:val="ListParagraph"/>
        <w:numPr>
          <w:ilvl w:val="0"/>
          <w:numId w:val="12"/>
        </w:numPr>
        <w:tabs>
          <w:tab w:val="left" w:pos="-385"/>
          <w:tab w:val="left" w:pos="990"/>
        </w:tabs>
        <w:ind w:left="1440" w:hanging="63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 xml:space="preserve">If there is any deviation the chlorine levels are adjusted. Additionally the cans are visually examined to check for any evidence of leaking. </w:t>
      </w:r>
      <w:proofErr w:type="gramStart"/>
      <w:r w:rsidRPr="000F30DB">
        <w:rPr>
          <w:sz w:val="24"/>
          <w:szCs w:val="24"/>
        </w:rPr>
        <w:t>Cans will</w:t>
      </w:r>
      <w:proofErr w:type="gramEnd"/>
      <w:r w:rsidRPr="000F30DB">
        <w:rPr>
          <w:sz w:val="24"/>
          <w:szCs w:val="24"/>
        </w:rPr>
        <w:t xml:space="preserve"> be held for 14 days to further determine any sign</w:t>
      </w:r>
      <w:r w:rsidR="00A621D3" w:rsidRPr="000F30DB">
        <w:rPr>
          <w:sz w:val="24"/>
          <w:szCs w:val="24"/>
        </w:rPr>
        <w:t xml:space="preserve"> of</w:t>
      </w:r>
      <w:r w:rsidRPr="000F30DB">
        <w:rPr>
          <w:sz w:val="24"/>
          <w:szCs w:val="24"/>
        </w:rPr>
        <w:t xml:space="preserve"> blowing.</w:t>
      </w:r>
    </w:p>
    <w:p w:rsidR="00FC5660" w:rsidRPr="000F30DB" w:rsidRDefault="00FC5660" w:rsidP="00A87B40">
      <w:pPr>
        <w:tabs>
          <w:tab w:val="left" w:pos="-385"/>
          <w:tab w:val="left" w:pos="990"/>
        </w:tabs>
        <w:ind w:left="720" w:hanging="720"/>
        <w:jc w:val="both"/>
        <w:rPr>
          <w:sz w:val="24"/>
          <w:szCs w:val="24"/>
        </w:rPr>
      </w:pPr>
    </w:p>
    <w:p w:rsidR="00FC5660" w:rsidRPr="000F30DB" w:rsidRDefault="00FC5660" w:rsidP="000F30DB">
      <w:pPr>
        <w:pStyle w:val="ListParagraph"/>
        <w:numPr>
          <w:ilvl w:val="0"/>
          <w:numId w:val="12"/>
        </w:numPr>
        <w:tabs>
          <w:tab w:val="left" w:pos="-385"/>
          <w:tab w:val="left" w:pos="990"/>
        </w:tabs>
        <w:ind w:left="1440" w:hanging="63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>A deviation form is completed if residual chlorine levels falls outside the range.</w:t>
      </w:r>
    </w:p>
    <w:p w:rsidR="00CB410F" w:rsidRPr="000F30DB" w:rsidRDefault="00CB410F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0F30DB" w:rsidRPr="000F30DB" w:rsidRDefault="00FC5660" w:rsidP="000F30DB">
      <w:pPr>
        <w:pStyle w:val="ListParagraph"/>
        <w:numPr>
          <w:ilvl w:val="0"/>
          <w:numId w:val="18"/>
        </w:numPr>
        <w:tabs>
          <w:tab w:val="left" w:pos="-385"/>
          <w:tab w:val="left" w:pos="990"/>
        </w:tabs>
        <w:ind w:hanging="810"/>
        <w:jc w:val="both"/>
        <w:rPr>
          <w:b/>
          <w:sz w:val="24"/>
          <w:szCs w:val="24"/>
          <w:u w:val="single"/>
        </w:rPr>
      </w:pPr>
      <w:r w:rsidRPr="000F30DB">
        <w:rPr>
          <w:b/>
          <w:sz w:val="24"/>
          <w:szCs w:val="24"/>
          <w:u w:val="single"/>
        </w:rPr>
        <w:t>Verification</w:t>
      </w:r>
    </w:p>
    <w:p w:rsidR="000F30DB" w:rsidRPr="000F30DB" w:rsidRDefault="000F30DB" w:rsidP="000F30DB">
      <w:pPr>
        <w:pStyle w:val="ListParagraph"/>
        <w:numPr>
          <w:ilvl w:val="2"/>
          <w:numId w:val="22"/>
        </w:numPr>
        <w:tabs>
          <w:tab w:val="left" w:pos="-385"/>
          <w:tab w:val="left" w:pos="990"/>
        </w:tabs>
        <w:ind w:left="1440" w:hanging="630"/>
        <w:jc w:val="both"/>
        <w:rPr>
          <w:b/>
          <w:bCs/>
          <w:sz w:val="24"/>
          <w:szCs w:val="24"/>
          <w:u w:val="single"/>
        </w:rPr>
      </w:pPr>
      <w:r w:rsidRPr="000F30DB">
        <w:rPr>
          <w:b/>
          <w:bCs/>
          <w:sz w:val="24"/>
          <w:szCs w:val="24"/>
          <w:u w:val="single"/>
        </w:rPr>
        <w:t>QC Assistant/Functional Responsibility</w:t>
      </w:r>
    </w:p>
    <w:p w:rsidR="000F30DB" w:rsidRPr="000F30DB" w:rsidRDefault="000F30DB" w:rsidP="000F30DB">
      <w:pPr>
        <w:tabs>
          <w:tab w:val="left" w:pos="-385"/>
          <w:tab w:val="left" w:pos="990"/>
        </w:tabs>
        <w:ind w:left="144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>In addition, it is verified by spot checks of cook records against the actual readings.</w:t>
      </w:r>
    </w:p>
    <w:p w:rsidR="000F30DB" w:rsidRPr="000F30DB" w:rsidRDefault="000F30DB" w:rsidP="000F30DB">
      <w:pPr>
        <w:tabs>
          <w:tab w:val="left" w:pos="-385"/>
          <w:tab w:val="left" w:pos="990"/>
        </w:tabs>
        <w:ind w:left="1440"/>
        <w:jc w:val="both"/>
        <w:rPr>
          <w:sz w:val="24"/>
          <w:szCs w:val="24"/>
        </w:rPr>
      </w:pPr>
    </w:p>
    <w:p w:rsidR="000F30DB" w:rsidRPr="000F30DB" w:rsidRDefault="000F30DB" w:rsidP="000F30DB">
      <w:pPr>
        <w:pStyle w:val="ListParagraph"/>
        <w:numPr>
          <w:ilvl w:val="2"/>
          <w:numId w:val="23"/>
        </w:numPr>
        <w:tabs>
          <w:tab w:val="left" w:pos="-385"/>
          <w:tab w:val="left" w:pos="990"/>
        </w:tabs>
        <w:ind w:left="1440" w:hanging="630"/>
        <w:jc w:val="both"/>
        <w:rPr>
          <w:b/>
          <w:sz w:val="24"/>
          <w:szCs w:val="24"/>
          <w:u w:val="single"/>
        </w:rPr>
      </w:pPr>
      <w:r w:rsidRPr="000F30DB">
        <w:rPr>
          <w:b/>
          <w:sz w:val="24"/>
          <w:szCs w:val="24"/>
          <w:u w:val="single"/>
        </w:rPr>
        <w:t>Quality Manager/</w:t>
      </w:r>
      <w:r w:rsidR="0034222B" w:rsidRPr="0034222B">
        <w:rPr>
          <w:b/>
          <w:bCs/>
          <w:sz w:val="24"/>
          <w:szCs w:val="24"/>
          <w:u w:val="single"/>
        </w:rPr>
        <w:t xml:space="preserve"> </w:t>
      </w:r>
      <w:r w:rsidR="0034222B" w:rsidRPr="000F30DB">
        <w:rPr>
          <w:b/>
          <w:bCs/>
          <w:sz w:val="24"/>
          <w:szCs w:val="24"/>
          <w:u w:val="single"/>
        </w:rPr>
        <w:t>Functional Responsibility</w:t>
      </w:r>
      <w:r w:rsidR="0034222B" w:rsidRPr="000F30DB">
        <w:rPr>
          <w:b/>
          <w:sz w:val="24"/>
          <w:szCs w:val="24"/>
          <w:u w:val="single"/>
        </w:rPr>
        <w:t xml:space="preserve"> </w:t>
      </w:r>
    </w:p>
    <w:p w:rsidR="000F30DB" w:rsidRPr="000F30DB" w:rsidRDefault="000F30DB" w:rsidP="000F30DB">
      <w:pPr>
        <w:tabs>
          <w:tab w:val="left" w:pos="-385"/>
          <w:tab w:val="left" w:pos="990"/>
          <w:tab w:val="left" w:pos="1440"/>
        </w:tabs>
        <w:ind w:left="1440"/>
        <w:jc w:val="both"/>
        <w:rPr>
          <w:sz w:val="24"/>
          <w:szCs w:val="24"/>
        </w:rPr>
      </w:pPr>
      <w:r w:rsidRPr="000F30DB">
        <w:rPr>
          <w:color w:val="000000" w:themeColor="text1"/>
          <w:sz w:val="24"/>
          <w:szCs w:val="24"/>
        </w:rPr>
        <w:t>Review the monitoring forms weekly</w:t>
      </w:r>
      <w:r w:rsidRPr="000F30DB">
        <w:rPr>
          <w:sz w:val="24"/>
          <w:szCs w:val="24"/>
        </w:rPr>
        <w:t xml:space="preserve"> </w:t>
      </w:r>
    </w:p>
    <w:p w:rsidR="00A51D2D" w:rsidRPr="000F30DB" w:rsidRDefault="00A51D2D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CB410F" w:rsidRDefault="00CB410F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0F30DB" w:rsidRDefault="000F30DB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0F30DB" w:rsidRDefault="000F30DB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0F30DB" w:rsidRPr="000F30DB" w:rsidRDefault="000F30DB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CB410F" w:rsidRPr="000F30DB" w:rsidRDefault="00CB410F" w:rsidP="00A87B40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b/>
          <w:sz w:val="24"/>
          <w:szCs w:val="24"/>
        </w:rPr>
      </w:pPr>
      <w:r w:rsidRPr="000F30DB">
        <w:rPr>
          <w:b/>
          <w:sz w:val="24"/>
          <w:szCs w:val="24"/>
        </w:rPr>
        <w:lastRenderedPageBreak/>
        <w:t>RECORDS</w:t>
      </w:r>
    </w:p>
    <w:p w:rsidR="00CB410F" w:rsidRPr="000F30DB" w:rsidRDefault="00FC5660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>The log of CCP 4&amp;5 monitoring form</w:t>
      </w:r>
    </w:p>
    <w:p w:rsidR="008944D4" w:rsidRPr="000F30DB" w:rsidRDefault="00EC1514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7" w:history="1">
        <w:r w:rsidR="008944D4" w:rsidRPr="000F30DB">
          <w:rPr>
            <w:rStyle w:val="Hyperlink"/>
            <w:sz w:val="24"/>
            <w:szCs w:val="24"/>
          </w:rPr>
          <w:t>..\..\..\..\FORMS\CCP Forms\Ackee\CCP 4 &amp; 5 Retorting &amp; Cooling\CCP 4 &amp; 5 Retorting &amp; Cooling.docx</w:t>
        </w:r>
      </w:hyperlink>
    </w:p>
    <w:p w:rsidR="008944D4" w:rsidRPr="000F30DB" w:rsidRDefault="008944D4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8944D4" w:rsidRPr="000F30DB" w:rsidRDefault="008944D4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>Daily Sanitation Form</w:t>
      </w:r>
    </w:p>
    <w:p w:rsidR="008944D4" w:rsidRPr="000F30DB" w:rsidRDefault="00EC1514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8" w:history="1">
        <w:r w:rsidR="008944D4" w:rsidRPr="000F30DB">
          <w:rPr>
            <w:rStyle w:val="Hyperlink"/>
            <w:sz w:val="24"/>
            <w:szCs w:val="24"/>
          </w:rPr>
          <w:t>..\..\..\..\FORMS\PRP FORMSSS\Sanitation</w:t>
        </w:r>
      </w:hyperlink>
    </w:p>
    <w:p w:rsidR="008944D4" w:rsidRPr="000F30DB" w:rsidRDefault="008944D4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E607B4" w:rsidRPr="000F30DB" w:rsidRDefault="00E607B4" w:rsidP="00E607B4">
      <w:pPr>
        <w:pStyle w:val="Header"/>
        <w:tabs>
          <w:tab w:val="left" w:pos="720"/>
        </w:tabs>
        <w:ind w:left="72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>CCP Review Form</w:t>
      </w:r>
    </w:p>
    <w:p w:rsidR="00E607B4" w:rsidRPr="000F30DB" w:rsidRDefault="00EC1514" w:rsidP="00E607B4">
      <w:pPr>
        <w:pStyle w:val="Header"/>
        <w:tabs>
          <w:tab w:val="left" w:pos="720"/>
        </w:tabs>
        <w:ind w:left="720"/>
        <w:jc w:val="both"/>
        <w:rPr>
          <w:sz w:val="24"/>
          <w:szCs w:val="24"/>
        </w:rPr>
      </w:pPr>
      <w:hyperlink r:id="rId9" w:history="1">
        <w:r w:rsidR="00E607B4" w:rsidRPr="000F30DB">
          <w:rPr>
            <w:rStyle w:val="Hyperlink"/>
            <w:sz w:val="24"/>
            <w:szCs w:val="24"/>
          </w:rPr>
          <w:t>..\..\..\..\FORMS\CCP Forms\Ackee\Review Form Ackee\CCP Review Form - Ackee.docx</w:t>
        </w:r>
      </w:hyperlink>
    </w:p>
    <w:p w:rsidR="00A10095" w:rsidRPr="000F30DB" w:rsidRDefault="00A10095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b/>
          <w:sz w:val="24"/>
          <w:szCs w:val="24"/>
        </w:rPr>
      </w:pPr>
    </w:p>
    <w:p w:rsidR="00FC5660" w:rsidRPr="000F30DB" w:rsidRDefault="00CB410F" w:rsidP="00A87B40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jc w:val="both"/>
        <w:rPr>
          <w:b/>
          <w:sz w:val="24"/>
          <w:szCs w:val="24"/>
        </w:rPr>
      </w:pPr>
      <w:r w:rsidRPr="000F30DB">
        <w:rPr>
          <w:b/>
          <w:sz w:val="24"/>
          <w:szCs w:val="24"/>
        </w:rPr>
        <w:t>REFERENCES</w:t>
      </w:r>
      <w:r w:rsidR="00FC5660" w:rsidRPr="000F30DB">
        <w:rPr>
          <w:b/>
          <w:sz w:val="24"/>
          <w:szCs w:val="24"/>
        </w:rPr>
        <w:tab/>
      </w:r>
    </w:p>
    <w:p w:rsidR="00302382" w:rsidRPr="000F30DB" w:rsidRDefault="00302382" w:rsidP="00302382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0F30DB">
        <w:rPr>
          <w:sz w:val="24"/>
          <w:szCs w:val="24"/>
        </w:rPr>
        <w:t>Corrections and Corrective Actions</w:t>
      </w:r>
    </w:p>
    <w:p w:rsidR="00FC5660" w:rsidRPr="000F30DB" w:rsidRDefault="00EC1514" w:rsidP="0053029B">
      <w:pPr>
        <w:tabs>
          <w:tab w:val="left" w:pos="-385"/>
          <w:tab w:val="left" w:pos="990"/>
        </w:tabs>
        <w:ind w:left="720"/>
        <w:jc w:val="both"/>
        <w:rPr>
          <w:sz w:val="24"/>
          <w:szCs w:val="24"/>
        </w:rPr>
      </w:pPr>
      <w:hyperlink r:id="rId10" w:history="1">
        <w:r w:rsidR="003121C7" w:rsidRPr="000F30DB">
          <w:rPr>
            <w:rStyle w:val="Hyperlink"/>
            <w:sz w:val="24"/>
            <w:szCs w:val="24"/>
          </w:rPr>
          <w:t>..\..\..\ManagementSystemProcedures\CorrectionsAndCorrectiveActions\CorrectionsandCorrectiveActions.docx</w:t>
        </w:r>
      </w:hyperlink>
    </w:p>
    <w:p w:rsidR="00FC5660" w:rsidRPr="000F30DB" w:rsidRDefault="00FC5660" w:rsidP="00A87B40">
      <w:pPr>
        <w:tabs>
          <w:tab w:val="left" w:pos="-385"/>
          <w:tab w:val="left" w:pos="990"/>
        </w:tabs>
        <w:jc w:val="both"/>
        <w:rPr>
          <w:sz w:val="24"/>
          <w:szCs w:val="24"/>
        </w:rPr>
      </w:pPr>
    </w:p>
    <w:p w:rsidR="00302382" w:rsidRPr="000F30DB" w:rsidRDefault="00302382" w:rsidP="00302382">
      <w:pPr>
        <w:tabs>
          <w:tab w:val="left" w:pos="-385"/>
          <w:tab w:val="left" w:pos="720"/>
        </w:tabs>
        <w:jc w:val="both"/>
        <w:rPr>
          <w:sz w:val="24"/>
          <w:szCs w:val="24"/>
        </w:rPr>
      </w:pPr>
      <w:r w:rsidRPr="000F30DB">
        <w:rPr>
          <w:sz w:val="24"/>
          <w:szCs w:val="24"/>
        </w:rPr>
        <w:tab/>
        <w:t>Pr</w:t>
      </w:r>
      <w:r w:rsidR="002541A6" w:rsidRPr="000F30DB">
        <w:rPr>
          <w:sz w:val="24"/>
          <w:szCs w:val="24"/>
        </w:rPr>
        <w:t xml:space="preserve">eparation </w:t>
      </w:r>
      <w:r w:rsidRPr="000F30DB">
        <w:rPr>
          <w:sz w:val="24"/>
          <w:szCs w:val="24"/>
        </w:rPr>
        <w:t>o</w:t>
      </w:r>
      <w:r w:rsidR="002541A6" w:rsidRPr="000F30DB">
        <w:rPr>
          <w:sz w:val="24"/>
          <w:szCs w:val="24"/>
        </w:rPr>
        <w:t>f</w:t>
      </w:r>
      <w:r w:rsidRPr="000F30DB">
        <w:rPr>
          <w:sz w:val="24"/>
          <w:szCs w:val="24"/>
        </w:rPr>
        <w:t xml:space="preserve"> Cooling </w:t>
      </w:r>
      <w:r w:rsidR="002541A6" w:rsidRPr="000F30DB">
        <w:rPr>
          <w:sz w:val="24"/>
          <w:szCs w:val="24"/>
        </w:rPr>
        <w:t>Tank</w:t>
      </w:r>
    </w:p>
    <w:p w:rsidR="00302382" w:rsidRPr="000F30DB" w:rsidRDefault="00EC1514" w:rsidP="002541A6">
      <w:pPr>
        <w:tabs>
          <w:tab w:val="left" w:pos="-385"/>
          <w:tab w:val="left" w:pos="720"/>
        </w:tabs>
        <w:ind w:left="720"/>
        <w:jc w:val="both"/>
        <w:rPr>
          <w:sz w:val="24"/>
          <w:szCs w:val="24"/>
        </w:rPr>
      </w:pPr>
      <w:hyperlink r:id="rId11" w:history="1">
        <w:r w:rsidR="002541A6" w:rsidRPr="000F30DB">
          <w:rPr>
            <w:rStyle w:val="Hyperlink"/>
            <w:sz w:val="24"/>
            <w:szCs w:val="24"/>
          </w:rPr>
          <w:t>..\..\..\Work Instructions\Ackee\Preparation of Cooling Tank.docx</w:t>
        </w:r>
      </w:hyperlink>
    </w:p>
    <w:p w:rsidR="002541A6" w:rsidRPr="000F30DB" w:rsidRDefault="002541A6" w:rsidP="002541A6">
      <w:pPr>
        <w:tabs>
          <w:tab w:val="left" w:pos="-385"/>
          <w:tab w:val="left" w:pos="720"/>
        </w:tabs>
        <w:ind w:left="720"/>
        <w:jc w:val="both"/>
        <w:rPr>
          <w:sz w:val="24"/>
          <w:szCs w:val="24"/>
        </w:rPr>
      </w:pPr>
    </w:p>
    <w:p w:rsidR="00302382" w:rsidRPr="000F30DB" w:rsidRDefault="00302382" w:rsidP="00302382">
      <w:pPr>
        <w:tabs>
          <w:tab w:val="left" w:pos="-385"/>
          <w:tab w:val="left" w:pos="720"/>
        </w:tabs>
        <w:jc w:val="both"/>
        <w:rPr>
          <w:sz w:val="24"/>
          <w:szCs w:val="24"/>
        </w:rPr>
      </w:pPr>
      <w:r w:rsidRPr="000F30DB">
        <w:rPr>
          <w:sz w:val="24"/>
          <w:szCs w:val="24"/>
        </w:rPr>
        <w:tab/>
        <w:t>Sanitation Procedure</w:t>
      </w:r>
    </w:p>
    <w:p w:rsidR="00302382" w:rsidRPr="000F30DB" w:rsidRDefault="00302382" w:rsidP="00302382">
      <w:pPr>
        <w:tabs>
          <w:tab w:val="left" w:pos="-385"/>
          <w:tab w:val="left" w:pos="720"/>
        </w:tabs>
        <w:jc w:val="both"/>
        <w:rPr>
          <w:sz w:val="24"/>
          <w:szCs w:val="24"/>
        </w:rPr>
      </w:pPr>
      <w:r w:rsidRPr="000F30DB">
        <w:rPr>
          <w:sz w:val="24"/>
          <w:szCs w:val="24"/>
        </w:rPr>
        <w:tab/>
      </w:r>
      <w:hyperlink r:id="rId12" w:history="1">
        <w:r w:rsidRPr="000F30DB">
          <w:rPr>
            <w:rStyle w:val="Hyperlink"/>
            <w:sz w:val="24"/>
            <w:szCs w:val="24"/>
          </w:rPr>
          <w:t>..\..\..\PreRequisiteProcedures\SanitationProcedure\SanitationProcedure.docx</w:t>
        </w:r>
      </w:hyperlink>
    </w:p>
    <w:p w:rsidR="00CB410F" w:rsidRPr="000F30DB" w:rsidRDefault="00CB410F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CB410F" w:rsidRPr="000F30DB" w:rsidRDefault="00CB410F" w:rsidP="00A87B4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b/>
          <w:sz w:val="24"/>
          <w:szCs w:val="24"/>
        </w:rPr>
      </w:pPr>
      <w:r w:rsidRPr="000F30DB">
        <w:rPr>
          <w:b/>
          <w:sz w:val="24"/>
          <w:szCs w:val="24"/>
        </w:rPr>
        <w:t>DOCUMENT CONTROL INFORMATION</w:t>
      </w:r>
    </w:p>
    <w:p w:rsidR="00CB410F" w:rsidRPr="000F30DB" w:rsidRDefault="00CB410F" w:rsidP="00A87B4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CB410F" w:rsidRPr="000F30DB" w:rsidRDefault="00CB410F" w:rsidP="00C83701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hanging="90"/>
        <w:jc w:val="both"/>
        <w:rPr>
          <w:b/>
          <w:sz w:val="24"/>
          <w:szCs w:val="24"/>
        </w:rPr>
      </w:pPr>
      <w:r w:rsidRPr="000F30DB">
        <w:rPr>
          <w:b/>
          <w:sz w:val="24"/>
          <w:szCs w:val="24"/>
        </w:rPr>
        <w:t>APPROVAL AUTHORITY</w:t>
      </w:r>
    </w:p>
    <w:tbl>
      <w:tblPr>
        <w:tblW w:w="1008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880"/>
        <w:gridCol w:w="1710"/>
      </w:tblGrid>
      <w:tr w:rsidR="00CB410F" w:rsidRPr="000F30DB" w:rsidTr="002541A6">
        <w:trPr>
          <w:jc w:val="center"/>
        </w:trPr>
        <w:tc>
          <w:tcPr>
            <w:tcW w:w="2232" w:type="dxa"/>
          </w:tcPr>
          <w:p w:rsidR="00CB410F" w:rsidRPr="000F30DB" w:rsidRDefault="00833479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0F30DB">
              <w:rPr>
                <w:sz w:val="24"/>
                <w:szCs w:val="24"/>
              </w:rPr>
              <w:t>Authored by;</w:t>
            </w:r>
          </w:p>
          <w:p w:rsidR="00CB410F" w:rsidRPr="000F30DB" w:rsidRDefault="00CB410F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:rsidR="00CB410F" w:rsidRPr="000F30DB" w:rsidRDefault="00EF40E3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0F30DB">
              <w:rPr>
                <w:sz w:val="24"/>
                <w:szCs w:val="24"/>
              </w:rPr>
              <w:t xml:space="preserve">REVISED </w:t>
            </w:r>
            <w:r w:rsidR="00CB410F" w:rsidRPr="000F30DB">
              <w:rPr>
                <w:sz w:val="24"/>
                <w:szCs w:val="24"/>
              </w:rPr>
              <w:t>BY</w:t>
            </w:r>
          </w:p>
        </w:tc>
        <w:tc>
          <w:tcPr>
            <w:tcW w:w="2880" w:type="dxa"/>
          </w:tcPr>
          <w:p w:rsidR="00CB410F" w:rsidRPr="000F30DB" w:rsidRDefault="00CB410F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0F30DB">
              <w:rPr>
                <w:sz w:val="24"/>
                <w:szCs w:val="24"/>
              </w:rPr>
              <w:t xml:space="preserve">APPROVAL </w:t>
            </w:r>
            <w:r w:rsidR="00EF40E3" w:rsidRPr="000F30DB">
              <w:rPr>
                <w:sz w:val="24"/>
                <w:szCs w:val="24"/>
              </w:rPr>
              <w:t>BY</w:t>
            </w:r>
          </w:p>
        </w:tc>
        <w:tc>
          <w:tcPr>
            <w:tcW w:w="1710" w:type="dxa"/>
          </w:tcPr>
          <w:p w:rsidR="00CB410F" w:rsidRPr="000F30DB" w:rsidRDefault="00CB410F" w:rsidP="00A87B40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sz w:val="24"/>
                <w:szCs w:val="24"/>
              </w:rPr>
            </w:pPr>
            <w:r w:rsidRPr="000F30DB">
              <w:rPr>
                <w:sz w:val="24"/>
                <w:szCs w:val="24"/>
              </w:rPr>
              <w:t>DATE</w:t>
            </w:r>
          </w:p>
        </w:tc>
      </w:tr>
      <w:tr w:rsidR="00EF40E3" w:rsidRPr="000F30DB" w:rsidTr="002541A6">
        <w:trPr>
          <w:trHeight w:val="795"/>
          <w:jc w:val="center"/>
        </w:trPr>
        <w:tc>
          <w:tcPr>
            <w:tcW w:w="2232" w:type="dxa"/>
          </w:tcPr>
          <w:p w:rsidR="00EF40E3" w:rsidRPr="000F30DB" w:rsidRDefault="004D5C9F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proofErr w:type="spellStart"/>
            <w:r w:rsidRPr="000F30DB">
              <w:rPr>
                <w:b/>
                <w:sz w:val="24"/>
                <w:szCs w:val="24"/>
              </w:rPr>
              <w:t>Monacia</w:t>
            </w:r>
            <w:proofErr w:type="spellEnd"/>
            <w:r w:rsidRPr="000F30DB">
              <w:rPr>
                <w:b/>
                <w:sz w:val="24"/>
                <w:szCs w:val="24"/>
              </w:rPr>
              <w:t xml:space="preserve"> Williams</w:t>
            </w:r>
          </w:p>
          <w:p w:rsidR="00EF40E3" w:rsidRPr="000F30DB" w:rsidRDefault="00EF40E3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:rsidR="00EF40E3" w:rsidRPr="000F30DB" w:rsidRDefault="00A675D9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0F30DB">
              <w:rPr>
                <w:sz w:val="24"/>
                <w:szCs w:val="24"/>
              </w:rPr>
              <w:t xml:space="preserve"> </w:t>
            </w:r>
            <w:r w:rsidR="00EF40E3" w:rsidRPr="000F30DB">
              <w:rPr>
                <w:sz w:val="24"/>
                <w:szCs w:val="24"/>
              </w:rPr>
              <w:t>Food Safety Team</w:t>
            </w:r>
          </w:p>
        </w:tc>
        <w:tc>
          <w:tcPr>
            <w:tcW w:w="2880" w:type="dxa"/>
          </w:tcPr>
          <w:p w:rsidR="00EF40E3" w:rsidRPr="000F30DB" w:rsidRDefault="00EF40E3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0F30DB">
              <w:rPr>
                <w:sz w:val="24"/>
                <w:szCs w:val="24"/>
              </w:rPr>
              <w:t>Food Safety Team</w:t>
            </w:r>
          </w:p>
          <w:p w:rsidR="00EF40E3" w:rsidRPr="000F30DB" w:rsidRDefault="00EF40E3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EF40E3" w:rsidRPr="000F30DB" w:rsidRDefault="0034222B" w:rsidP="00A87B40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September 25, 2018</w:t>
            </w:r>
          </w:p>
        </w:tc>
      </w:tr>
    </w:tbl>
    <w:p w:rsidR="00CB410F" w:rsidRPr="000F30DB" w:rsidRDefault="00CB410F" w:rsidP="00A87B40">
      <w:pPr>
        <w:pStyle w:val="ListParagraph"/>
        <w:ind w:left="1080"/>
        <w:jc w:val="both"/>
        <w:rPr>
          <w:sz w:val="24"/>
          <w:szCs w:val="24"/>
        </w:rPr>
      </w:pPr>
    </w:p>
    <w:sectPr w:rsidR="00CB410F" w:rsidRPr="000F30DB" w:rsidSect="009E02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674" w:rsidRDefault="007F4674" w:rsidP="00715B2D">
      <w:r>
        <w:separator/>
      </w:r>
    </w:p>
  </w:endnote>
  <w:endnote w:type="continuationSeparator" w:id="1">
    <w:p w:rsidR="007F4674" w:rsidRDefault="007F467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F4674" w:rsidRDefault="007F4674">
            <w:pPr>
              <w:pStyle w:val="Footer"/>
              <w:jc w:val="center"/>
            </w:pPr>
            <w:r>
              <w:t xml:space="preserve">Page </w:t>
            </w:r>
            <w:r w:rsidR="00EC151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C1514">
              <w:rPr>
                <w:b/>
                <w:sz w:val="24"/>
                <w:szCs w:val="24"/>
              </w:rPr>
              <w:fldChar w:fldCharType="separate"/>
            </w:r>
            <w:r w:rsidR="00ED78C4">
              <w:rPr>
                <w:b/>
                <w:noProof/>
              </w:rPr>
              <w:t>1</w:t>
            </w:r>
            <w:r w:rsidR="00EC151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C151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C1514">
              <w:rPr>
                <w:b/>
                <w:sz w:val="24"/>
                <w:szCs w:val="24"/>
              </w:rPr>
              <w:fldChar w:fldCharType="separate"/>
            </w:r>
            <w:r w:rsidR="00ED78C4">
              <w:rPr>
                <w:b/>
                <w:noProof/>
              </w:rPr>
              <w:t>2</w:t>
            </w:r>
            <w:r w:rsidR="00EC151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F4674" w:rsidRDefault="007F46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674" w:rsidRDefault="007F4674" w:rsidP="00715B2D">
      <w:r>
        <w:separator/>
      </w:r>
    </w:p>
  </w:footnote>
  <w:footnote w:type="continuationSeparator" w:id="1">
    <w:p w:rsidR="007F4674" w:rsidRDefault="007F467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87" w:type="dxa"/>
      <w:jc w:val="center"/>
      <w:tblInd w:w="9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709"/>
      <w:gridCol w:w="1275"/>
      <w:gridCol w:w="75"/>
      <w:gridCol w:w="1800"/>
      <w:gridCol w:w="503"/>
      <w:gridCol w:w="127"/>
      <w:gridCol w:w="1080"/>
      <w:gridCol w:w="2918"/>
    </w:tblGrid>
    <w:tr w:rsidR="007F4674" w:rsidRPr="00481177" w:rsidTr="000F30DB">
      <w:trPr>
        <w:trHeight w:val="704"/>
        <w:jc w:val="center"/>
      </w:trPr>
      <w:tc>
        <w:tcPr>
          <w:tcW w:w="2709" w:type="dxa"/>
          <w:vMerge w:val="restart"/>
          <w:vAlign w:val="center"/>
        </w:tcPr>
        <w:p w:rsidR="007F4674" w:rsidRPr="005750BD" w:rsidRDefault="000F30DB" w:rsidP="005750BD">
          <w:pPr>
            <w:pStyle w:val="Header"/>
            <w:jc w:val="center"/>
            <w:rPr>
              <w:rFonts w:ascii="Arial" w:hAnsi="Arial" w:cs="Arial"/>
            </w:rPr>
          </w:pPr>
          <w:r w:rsidRPr="000F30DB">
            <w:rPr>
              <w:rFonts w:ascii="Arial" w:hAnsi="Arial" w:cs="Arial"/>
              <w:noProof/>
            </w:rPr>
            <w:drawing>
              <wp:inline distT="0" distB="0" distL="0" distR="0">
                <wp:extent cx="1428750" cy="714375"/>
                <wp:effectExtent l="19050" t="0" r="0" b="0"/>
                <wp:docPr id="5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53" w:type="dxa"/>
          <w:gridSpan w:val="4"/>
          <w:vAlign w:val="center"/>
        </w:tcPr>
        <w:p w:rsidR="007F4674" w:rsidRPr="007F4674" w:rsidRDefault="007F4674" w:rsidP="007F77F8">
          <w:pPr>
            <w:pStyle w:val="Header"/>
            <w:ind w:left="72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F4674">
            <w:rPr>
              <w:rFonts w:ascii="Arial" w:hAnsi="Arial" w:cs="Arial"/>
              <w:b/>
              <w:sz w:val="24"/>
              <w:szCs w:val="24"/>
            </w:rPr>
            <w:t>HACCP</w:t>
          </w:r>
        </w:p>
      </w:tc>
      <w:tc>
        <w:tcPr>
          <w:tcW w:w="4125" w:type="dxa"/>
          <w:gridSpan w:val="3"/>
          <w:vAlign w:val="center"/>
        </w:tcPr>
        <w:p w:rsidR="007F4674" w:rsidRPr="00481177" w:rsidRDefault="007F4674" w:rsidP="007F77F8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>
            <w:rPr>
              <w:rFonts w:ascii="Arial" w:hAnsi="Arial" w:cs="Arial"/>
              <w:sz w:val="28"/>
              <w:szCs w:val="28"/>
            </w:rPr>
            <w:t>: Cooling</w:t>
          </w:r>
        </w:p>
      </w:tc>
    </w:tr>
    <w:tr w:rsidR="007F4674" w:rsidRPr="00481177" w:rsidTr="000F30DB">
      <w:trPr>
        <w:trHeight w:val="739"/>
        <w:jc w:val="center"/>
      </w:trPr>
      <w:tc>
        <w:tcPr>
          <w:tcW w:w="2709" w:type="dxa"/>
          <w:vMerge/>
        </w:tcPr>
        <w:p w:rsidR="007F4674" w:rsidRPr="00481177" w:rsidRDefault="007F4674" w:rsidP="00FC5660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275" w:type="dxa"/>
          <w:vAlign w:val="center"/>
        </w:tcPr>
        <w:p w:rsidR="007F4674" w:rsidRPr="00481177" w:rsidRDefault="007F4674" w:rsidP="007F77F8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Version:</w:t>
          </w:r>
          <w:r w:rsidR="0034222B">
            <w:rPr>
              <w:rFonts w:ascii="Arial" w:hAnsi="Arial" w:cs="Arial"/>
            </w:rPr>
            <w:t xml:space="preserve"> 1</w:t>
          </w:r>
        </w:p>
      </w:tc>
      <w:tc>
        <w:tcPr>
          <w:tcW w:w="1875" w:type="dxa"/>
          <w:gridSpan w:val="2"/>
          <w:vAlign w:val="center"/>
        </w:tcPr>
        <w:p w:rsidR="007F4674" w:rsidRPr="00481177" w:rsidRDefault="007F4674" w:rsidP="0034222B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  <w:r>
            <w:rPr>
              <w:rFonts w:ascii="Arial" w:hAnsi="Arial" w:cs="Arial"/>
            </w:rPr>
            <w:t xml:space="preserve"> </w:t>
          </w:r>
          <w:r w:rsidR="0034222B">
            <w:rPr>
              <w:rFonts w:ascii="Arial" w:hAnsi="Arial" w:cs="Arial"/>
            </w:rPr>
            <w:t>September 25, 2018</w:t>
          </w:r>
        </w:p>
      </w:tc>
      <w:tc>
        <w:tcPr>
          <w:tcW w:w="1710" w:type="dxa"/>
          <w:gridSpan w:val="3"/>
          <w:vAlign w:val="center"/>
        </w:tcPr>
        <w:p w:rsidR="007F4674" w:rsidRPr="00481177" w:rsidRDefault="007F4674" w:rsidP="007F77F8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Number:</w:t>
          </w:r>
          <w:r w:rsidR="0034222B">
            <w:rPr>
              <w:rFonts w:ascii="Arial" w:hAnsi="Arial" w:cs="Arial"/>
            </w:rPr>
            <w:t xml:space="preserve"> 5</w:t>
          </w:r>
        </w:p>
      </w:tc>
      <w:tc>
        <w:tcPr>
          <w:tcW w:w="2918" w:type="dxa"/>
          <w:vAlign w:val="center"/>
        </w:tcPr>
        <w:p w:rsidR="007F4674" w:rsidRDefault="007F4674" w:rsidP="00302382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Date:</w:t>
          </w:r>
        </w:p>
        <w:p w:rsidR="007F4674" w:rsidRPr="00666ED8" w:rsidRDefault="0034222B" w:rsidP="0030238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September 25, 2018</w:t>
          </w:r>
        </w:p>
      </w:tc>
    </w:tr>
    <w:tr w:rsidR="007F4674" w:rsidRPr="00481177" w:rsidTr="000F30DB">
      <w:trPr>
        <w:trHeight w:val="728"/>
        <w:jc w:val="center"/>
      </w:trPr>
      <w:tc>
        <w:tcPr>
          <w:tcW w:w="4059" w:type="dxa"/>
          <w:gridSpan w:val="3"/>
          <w:vAlign w:val="center"/>
        </w:tcPr>
        <w:p w:rsidR="007F4674" w:rsidRDefault="007F4674" w:rsidP="007F77F8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Ownership;</w:t>
          </w:r>
        </w:p>
        <w:p w:rsidR="007F4674" w:rsidRPr="00F85FA3" w:rsidRDefault="007F4674" w:rsidP="00817A5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Factory Manager</w:t>
          </w:r>
        </w:p>
      </w:tc>
      <w:tc>
        <w:tcPr>
          <w:tcW w:w="2430" w:type="dxa"/>
          <w:gridSpan w:val="3"/>
          <w:vAlign w:val="center"/>
        </w:tcPr>
        <w:p w:rsidR="007F4674" w:rsidRDefault="007F4674" w:rsidP="007F77F8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7F4674" w:rsidRPr="00F85FA3" w:rsidRDefault="007F4674" w:rsidP="007F77F8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998" w:type="dxa"/>
          <w:gridSpan w:val="2"/>
          <w:vAlign w:val="center"/>
        </w:tcPr>
        <w:p w:rsidR="007F4674" w:rsidRDefault="007F4674" w:rsidP="001A6FAB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7F4674" w:rsidRPr="00481177" w:rsidRDefault="007F4674" w:rsidP="001A6FAB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AK-C 001</w:t>
          </w:r>
        </w:p>
      </w:tc>
    </w:tr>
  </w:tbl>
  <w:p w:rsidR="007F4674" w:rsidRDefault="007F46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66C074A"/>
    <w:multiLevelType w:val="multilevel"/>
    <w:tmpl w:val="B046DAB2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nsid w:val="07421C35"/>
    <w:multiLevelType w:val="hybridMultilevel"/>
    <w:tmpl w:val="07AC9EFA"/>
    <w:lvl w:ilvl="0" w:tplc="3D1A80CE">
      <w:start w:val="1"/>
      <w:numFmt w:val="decimal"/>
      <w:lvlText w:val="4.2.%1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2F750E1"/>
    <w:multiLevelType w:val="singleLevel"/>
    <w:tmpl w:val="D376DB7A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1ADC2700"/>
    <w:multiLevelType w:val="hybridMultilevel"/>
    <w:tmpl w:val="9EE2C88E"/>
    <w:lvl w:ilvl="0" w:tplc="F2F2D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F5D5B"/>
    <w:multiLevelType w:val="hybridMultilevel"/>
    <w:tmpl w:val="5FF48246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E290E"/>
    <w:multiLevelType w:val="hybridMultilevel"/>
    <w:tmpl w:val="8288293A"/>
    <w:lvl w:ilvl="0" w:tplc="0D7817D8">
      <w:start w:val="2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E3DF5"/>
    <w:multiLevelType w:val="multilevel"/>
    <w:tmpl w:val="35D0D07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720"/>
      </w:pPr>
      <w:rPr>
        <w:rFonts w:ascii="Times New Roman" w:hAnsi="Times New Roman" w:cs="Times New Roman" w:hint="default"/>
        <w:b w:val="0"/>
        <w:sz w:val="22"/>
        <w:u w:val="none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9">
    <w:nsid w:val="27577581"/>
    <w:multiLevelType w:val="hybridMultilevel"/>
    <w:tmpl w:val="5A3417F2"/>
    <w:lvl w:ilvl="0" w:tplc="DEEEF60C">
      <w:start w:val="1"/>
      <w:numFmt w:val="decimal"/>
      <w:lvlText w:val="2.%1 "/>
      <w:lvlJc w:val="left"/>
      <w:pPr>
        <w:ind w:left="9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2CA60543"/>
    <w:multiLevelType w:val="hybridMultilevel"/>
    <w:tmpl w:val="5C16440E"/>
    <w:lvl w:ilvl="0" w:tplc="29F28490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4763A"/>
    <w:multiLevelType w:val="multilevel"/>
    <w:tmpl w:val="9752A8D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2EB502CA"/>
    <w:multiLevelType w:val="multilevel"/>
    <w:tmpl w:val="1F22B88E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2EF05671"/>
    <w:multiLevelType w:val="singleLevel"/>
    <w:tmpl w:val="36941E1E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420329C8"/>
    <w:multiLevelType w:val="hybridMultilevel"/>
    <w:tmpl w:val="3C8AE82C"/>
    <w:lvl w:ilvl="0" w:tplc="90A6DB54">
      <w:start w:val="1"/>
      <w:numFmt w:val="decimal"/>
      <w:lvlText w:val="4.5.%1 "/>
      <w:lvlJc w:val="left"/>
      <w:pPr>
        <w:ind w:left="1712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>
    <w:nsid w:val="45A17FBC"/>
    <w:multiLevelType w:val="hybridMultilevel"/>
    <w:tmpl w:val="0FD22730"/>
    <w:lvl w:ilvl="0" w:tplc="BE541114">
      <w:start w:val="3"/>
      <w:numFmt w:val="decimal"/>
      <w:lvlText w:val="4.%1 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04F74"/>
    <w:multiLevelType w:val="multilevel"/>
    <w:tmpl w:val="56AA4C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17">
    <w:nsid w:val="4FFE7AAE"/>
    <w:multiLevelType w:val="multilevel"/>
    <w:tmpl w:val="5928D0DE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>
    <w:nsid w:val="50227F0D"/>
    <w:multiLevelType w:val="hybridMultilevel"/>
    <w:tmpl w:val="BAF85438"/>
    <w:lvl w:ilvl="0" w:tplc="E87A391E">
      <w:start w:val="5"/>
      <w:numFmt w:val="decimal"/>
      <w:lvlText w:val="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5A192795"/>
    <w:multiLevelType w:val="hybridMultilevel"/>
    <w:tmpl w:val="898E85FA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86388A"/>
    <w:multiLevelType w:val="singleLevel"/>
    <w:tmpl w:val="74B6E47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>
    <w:nsid w:val="66BD1B7A"/>
    <w:multiLevelType w:val="singleLevel"/>
    <w:tmpl w:val="7D84D16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22"/>
  </w:num>
  <w:num w:numId="5">
    <w:abstractNumId w:val="21"/>
  </w:num>
  <w:num w:numId="6">
    <w:abstractNumId w:val="17"/>
  </w:num>
  <w:num w:numId="7">
    <w:abstractNumId w:val="1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20"/>
  </w:num>
  <w:num w:numId="18">
    <w:abstractNumId w:val="15"/>
  </w:num>
  <w:num w:numId="19">
    <w:abstractNumId w:val="10"/>
  </w:num>
  <w:num w:numId="20">
    <w:abstractNumId w:val="18"/>
  </w:num>
  <w:num w:numId="21">
    <w:abstractNumId w:val="14"/>
  </w:num>
  <w:num w:numId="22">
    <w:abstractNumId w:val="8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F30DB"/>
    <w:rsid w:val="00144452"/>
    <w:rsid w:val="00154D8B"/>
    <w:rsid w:val="001733BC"/>
    <w:rsid w:val="00193CB5"/>
    <w:rsid w:val="001A6FAB"/>
    <w:rsid w:val="001B3967"/>
    <w:rsid w:val="001D1D4B"/>
    <w:rsid w:val="001F132F"/>
    <w:rsid w:val="002134AB"/>
    <w:rsid w:val="00237D7C"/>
    <w:rsid w:val="002541A6"/>
    <w:rsid w:val="00293A16"/>
    <w:rsid w:val="002944ED"/>
    <w:rsid w:val="002F1E7C"/>
    <w:rsid w:val="00302382"/>
    <w:rsid w:val="003044F5"/>
    <w:rsid w:val="003121C7"/>
    <w:rsid w:val="0034222B"/>
    <w:rsid w:val="00345383"/>
    <w:rsid w:val="00397DE4"/>
    <w:rsid w:val="003E2331"/>
    <w:rsid w:val="00404D03"/>
    <w:rsid w:val="004422FC"/>
    <w:rsid w:val="004D3657"/>
    <w:rsid w:val="004D5C9F"/>
    <w:rsid w:val="00511EA4"/>
    <w:rsid w:val="0053029B"/>
    <w:rsid w:val="005318C0"/>
    <w:rsid w:val="0056392A"/>
    <w:rsid w:val="005750BD"/>
    <w:rsid w:val="005B3B29"/>
    <w:rsid w:val="005C3B99"/>
    <w:rsid w:val="005D78C6"/>
    <w:rsid w:val="006070BF"/>
    <w:rsid w:val="00666ED8"/>
    <w:rsid w:val="006A224D"/>
    <w:rsid w:val="006D51E7"/>
    <w:rsid w:val="006E3F5D"/>
    <w:rsid w:val="006E6D3B"/>
    <w:rsid w:val="0070588B"/>
    <w:rsid w:val="00706961"/>
    <w:rsid w:val="00715B2D"/>
    <w:rsid w:val="00795F49"/>
    <w:rsid w:val="007F4674"/>
    <w:rsid w:val="007F77F8"/>
    <w:rsid w:val="00816AF6"/>
    <w:rsid w:val="00817A55"/>
    <w:rsid w:val="00820255"/>
    <w:rsid w:val="008305EF"/>
    <w:rsid w:val="00833479"/>
    <w:rsid w:val="00856D88"/>
    <w:rsid w:val="008944D4"/>
    <w:rsid w:val="008A525A"/>
    <w:rsid w:val="0096554D"/>
    <w:rsid w:val="00990E07"/>
    <w:rsid w:val="009E0203"/>
    <w:rsid w:val="009E78B3"/>
    <w:rsid w:val="00A10095"/>
    <w:rsid w:val="00A51D2D"/>
    <w:rsid w:val="00A621D3"/>
    <w:rsid w:val="00A675D9"/>
    <w:rsid w:val="00A87B40"/>
    <w:rsid w:val="00AE1E64"/>
    <w:rsid w:val="00B82F8B"/>
    <w:rsid w:val="00BF31ED"/>
    <w:rsid w:val="00C53634"/>
    <w:rsid w:val="00C83701"/>
    <w:rsid w:val="00CB410F"/>
    <w:rsid w:val="00CD3778"/>
    <w:rsid w:val="00CD5A3F"/>
    <w:rsid w:val="00D1146D"/>
    <w:rsid w:val="00D411E7"/>
    <w:rsid w:val="00D46348"/>
    <w:rsid w:val="00DC508C"/>
    <w:rsid w:val="00E509C9"/>
    <w:rsid w:val="00E607B4"/>
    <w:rsid w:val="00EC0506"/>
    <w:rsid w:val="00EC1514"/>
    <w:rsid w:val="00EC1E70"/>
    <w:rsid w:val="00ED78C4"/>
    <w:rsid w:val="00EE1EA8"/>
    <w:rsid w:val="00EF40E3"/>
    <w:rsid w:val="00F06B65"/>
    <w:rsid w:val="00F07F70"/>
    <w:rsid w:val="00F62D47"/>
    <w:rsid w:val="00F8696A"/>
    <w:rsid w:val="00FC5660"/>
    <w:rsid w:val="00FD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1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3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PRP%20FORMSSS\Sanitatio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CCP%20Forms\Ackee\CCP%204%20&amp;%205%20Retorting%20&amp;%20Cooling\CCP%204%20&amp;%205%20Retorting%20&amp;%20Cooling.docx" TargetMode="External"/><Relationship Id="rId12" Type="http://schemas.openxmlformats.org/officeDocument/2006/relationships/hyperlink" Target="file:///\\Dc2\j\FoodSafety\FSSC%2022000%20Management%20System\PROCEDURES\PreRequisiteProcedures\SanitationProcedure\SanitationProcedure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c2\j\FoodSafety\FSSC%2022000%20Management%20System\PROCEDURES\Work%20Instructions\Ackee\Preparation%20of%20Cooling%20Tank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\\Dc2\j\FoodSafety\FSSC%2022000%20Management%20System\PROCEDURES\ManagementSystemProcedures\CorrectionsAndCorrectiveActions\CorrectionsandCorrectiveAction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T:\FSSC%2022000%20Management%20System\FORMS\CCP%20Forms\Ackee\Review%20Form%20Ackee\CCP%20Review%20Form%20-%20Ackee.doc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5</cp:revision>
  <cp:lastPrinted>2018-10-03T01:52:00Z</cp:lastPrinted>
  <dcterms:created xsi:type="dcterms:W3CDTF">2018-10-03T01:50:00Z</dcterms:created>
  <dcterms:modified xsi:type="dcterms:W3CDTF">2018-10-03T01:53:00Z</dcterms:modified>
</cp:coreProperties>
</file>