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DD3844">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DD3844">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DD3844">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DD3844">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1AB2CDB1" w:rsidR="00FF5CF5" w:rsidRPr="00FF5CF5" w:rsidRDefault="00DD3844">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21130F">
              <w:rPr>
                <w:b w:val="0"/>
                <w:bCs w:val="0"/>
                <w:noProof/>
                <w:webHidden/>
              </w:rPr>
              <w:t>5</w:t>
            </w:r>
          </w:hyperlink>
        </w:p>
        <w:p w14:paraId="6097F125" w14:textId="34ADB8B3" w:rsidR="00FF5CF5" w:rsidRPr="00FF5CF5" w:rsidRDefault="00DD3844">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21130F">
              <w:rPr>
                <w:b w:val="0"/>
                <w:bCs w:val="0"/>
                <w:noProof/>
                <w:webHidden/>
              </w:rPr>
              <w:t>5</w:t>
            </w:r>
          </w:hyperlink>
        </w:p>
        <w:p w14:paraId="400B1460" w14:textId="624ED0E4" w:rsidR="00FF5CF5" w:rsidRPr="00FF5CF5" w:rsidRDefault="00DD3844">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21130F">
              <w:rPr>
                <w:b w:val="0"/>
                <w:bCs w:val="0"/>
                <w:noProof/>
                <w:webHidden/>
              </w:rPr>
              <w:t>6</w:t>
            </w:r>
          </w:hyperlink>
        </w:p>
        <w:p w14:paraId="04196AFD" w14:textId="053AEA01" w:rsidR="00FF5CF5" w:rsidRPr="00FF5CF5" w:rsidRDefault="00DD3844">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21130F">
              <w:rPr>
                <w:b w:val="0"/>
                <w:bCs w:val="0"/>
                <w:noProof/>
                <w:webHidden/>
              </w:rPr>
              <w:t>6</w:t>
            </w:r>
          </w:hyperlink>
        </w:p>
        <w:p w14:paraId="5E2A23A8" w14:textId="6CFEDC80" w:rsidR="00FF5CF5" w:rsidRPr="00FF5CF5" w:rsidRDefault="00DD3844">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974D3E">
              <w:rPr>
                <w:b w:val="0"/>
                <w:bCs w:val="0"/>
                <w:noProof/>
                <w:webHidden/>
              </w:rPr>
              <w:t>6</w:t>
            </w:r>
          </w:hyperlink>
        </w:p>
        <w:p w14:paraId="11A6C345" w14:textId="6D7D0CFD" w:rsidR="00FF5CF5" w:rsidRPr="00FF5CF5" w:rsidRDefault="00DD3844">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974D3E">
              <w:rPr>
                <w:b w:val="0"/>
                <w:bCs w:val="0"/>
                <w:noProof/>
                <w:webHidden/>
              </w:rPr>
              <w:t>8</w:t>
            </w:r>
          </w:hyperlink>
        </w:p>
        <w:p w14:paraId="459DDC5F" w14:textId="3BDA3C20" w:rsidR="00FF5CF5" w:rsidRDefault="00DD3844">
          <w:pPr>
            <w:pStyle w:val="TOC2"/>
            <w:tabs>
              <w:tab w:val="right" w:leader="dot" w:pos="9350"/>
            </w:tabs>
            <w:rPr>
              <w:b w:val="0"/>
              <w:bC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974D3E">
              <w:rPr>
                <w:b w:val="0"/>
                <w:bCs w:val="0"/>
                <w:noProof/>
                <w:webHidden/>
              </w:rPr>
              <w:t>8</w:t>
            </w:r>
          </w:hyperlink>
        </w:p>
        <w:p w14:paraId="75D25229" w14:textId="2A14CA70" w:rsidR="0021130F" w:rsidRPr="0021130F" w:rsidRDefault="0021130F" w:rsidP="0021130F">
          <w:pPr>
            <w:rPr>
              <w:sz w:val="22"/>
              <w:szCs w:val="22"/>
            </w:rPr>
          </w:pPr>
          <w:r w:rsidRPr="0021130F">
            <w:rPr>
              <w:sz w:val="22"/>
              <w:szCs w:val="22"/>
            </w:rPr>
            <w:t>8.Works Cited</w:t>
          </w:r>
          <w:r>
            <w:rPr>
              <w:sz w:val="22"/>
              <w:szCs w:val="22"/>
            </w:rPr>
            <w:t>………………………………………………………………………………………………………………………………………</w:t>
          </w:r>
          <w:r w:rsidR="00187705">
            <w:rPr>
              <w:sz w:val="22"/>
              <w:szCs w:val="22"/>
            </w:rPr>
            <w:t>10</w:t>
          </w:r>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0DF1D9A" w:rsidR="00531FBF" w:rsidRPr="00B7788F" w:rsidRDefault="00461EC1" w:rsidP="00B7788F">
            <w:pPr>
              <w:contextualSpacing/>
              <w:jc w:val="center"/>
              <w:rPr>
                <w:rFonts w:eastAsia="Times New Roman" w:cstheme="minorHAnsi"/>
                <w:b/>
                <w:bCs/>
                <w:sz w:val="22"/>
                <w:szCs w:val="22"/>
              </w:rPr>
            </w:pPr>
            <w:r>
              <w:rPr>
                <w:rFonts w:eastAsia="Times New Roman" w:cstheme="minorHAnsi"/>
                <w:b/>
                <w:bCs/>
                <w:sz w:val="22"/>
                <w:szCs w:val="22"/>
              </w:rPr>
              <w:t>04/12/2021</w:t>
            </w:r>
          </w:p>
        </w:tc>
        <w:tc>
          <w:tcPr>
            <w:tcW w:w="2338" w:type="dxa"/>
            <w:tcMar>
              <w:left w:w="115" w:type="dxa"/>
              <w:right w:w="115" w:type="dxa"/>
            </w:tcMar>
          </w:tcPr>
          <w:p w14:paraId="07699096" w14:textId="4C3AB9F8" w:rsidR="00531FBF" w:rsidRPr="00B7788F" w:rsidRDefault="00461EC1" w:rsidP="00B7788F">
            <w:pPr>
              <w:contextualSpacing/>
              <w:jc w:val="center"/>
              <w:rPr>
                <w:rFonts w:eastAsia="Times New Roman" w:cstheme="minorHAnsi"/>
                <w:b/>
                <w:bCs/>
                <w:sz w:val="22"/>
                <w:szCs w:val="22"/>
              </w:rPr>
            </w:pPr>
            <w:r>
              <w:rPr>
                <w:rFonts w:eastAsia="Times New Roman" w:cstheme="minorHAnsi"/>
                <w:b/>
                <w:bCs/>
                <w:sz w:val="22"/>
                <w:szCs w:val="22"/>
              </w:rPr>
              <w:t>Craig Harrigan</w:t>
            </w:r>
          </w:p>
        </w:tc>
        <w:tc>
          <w:tcPr>
            <w:tcW w:w="2338" w:type="dxa"/>
            <w:tcMar>
              <w:left w:w="115" w:type="dxa"/>
              <w:right w:w="115" w:type="dxa"/>
            </w:tcMar>
          </w:tcPr>
          <w:p w14:paraId="77DC76FF" w14:textId="4DA7EB54" w:rsidR="00C32F3D" w:rsidRPr="00B7788F" w:rsidRDefault="00461EC1" w:rsidP="00B7788F">
            <w:pPr>
              <w:contextualSpacing/>
              <w:jc w:val="center"/>
              <w:rPr>
                <w:rFonts w:eastAsia="Times New Roman" w:cstheme="minorHAnsi"/>
                <w:b/>
                <w:bCs/>
                <w:sz w:val="22"/>
                <w:szCs w:val="22"/>
              </w:rPr>
            </w:pPr>
            <w:r>
              <w:rPr>
                <w:rFonts w:eastAsia="Times New Roman" w:cstheme="minorHAnsi"/>
                <w:b/>
                <w:bCs/>
                <w:sz w:val="22"/>
                <w:szCs w:val="22"/>
              </w:rPr>
              <w:t>Initial Draft</w:t>
            </w: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01B3416F" w:rsidR="00485402" w:rsidRPr="00B7788F" w:rsidRDefault="00AA0205" w:rsidP="00B7788F">
      <w:pPr>
        <w:contextualSpacing/>
        <w:rPr>
          <w:rFonts w:cstheme="minorHAnsi"/>
          <w:sz w:val="22"/>
          <w:szCs w:val="22"/>
        </w:rPr>
      </w:pPr>
      <w:r>
        <w:rPr>
          <w:rFonts w:cstheme="minorHAnsi"/>
          <w:sz w:val="22"/>
          <w:szCs w:val="22"/>
        </w:rPr>
        <w:t>Craig Harrigan</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1C4C1AE" w:rsidR="00C32F3D"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04471B70" w14:textId="77777777" w:rsidR="00A070F9" w:rsidRDefault="00A070F9" w:rsidP="00A070F9">
      <w:pPr>
        <w:pStyle w:val="ListParagraph"/>
        <w:rPr>
          <w:rFonts w:eastAsia="Times New Roman" w:cstheme="minorHAnsi"/>
          <w:sz w:val="22"/>
          <w:szCs w:val="22"/>
        </w:rPr>
      </w:pPr>
    </w:p>
    <w:p w14:paraId="591C5B3F" w14:textId="77777777" w:rsidR="00B22EBA" w:rsidRPr="00B22EBA" w:rsidRDefault="00B22EBA" w:rsidP="00B22EBA">
      <w:pPr>
        <w:rPr>
          <w:rFonts w:eastAsia="Times New Roman" w:cstheme="minorHAnsi"/>
          <w:sz w:val="22"/>
          <w:szCs w:val="22"/>
        </w:rPr>
      </w:pPr>
      <w:r w:rsidRPr="00B22EBA">
        <w:rPr>
          <w:rFonts w:eastAsia="Times New Roman" w:cstheme="minorHAnsi"/>
          <w:sz w:val="22"/>
          <w:szCs w:val="22"/>
        </w:rPr>
        <w:t>My recommendation for Artemis Financial is to adopt the SHA_512bit encryption cipher. The government regulated minimum for AES is 128bit (</w:t>
      </w:r>
      <w:proofErr w:type="spellStart"/>
      <w:r w:rsidRPr="00B22EBA">
        <w:rPr>
          <w:rFonts w:eastAsia="Times New Roman" w:cstheme="minorHAnsi"/>
          <w:sz w:val="22"/>
          <w:szCs w:val="22"/>
        </w:rPr>
        <w:t>Probasco</w:t>
      </w:r>
      <w:proofErr w:type="spellEnd"/>
      <w:r w:rsidRPr="00B22EBA">
        <w:rPr>
          <w:rFonts w:eastAsia="Times New Roman" w:cstheme="minorHAnsi"/>
          <w:sz w:val="22"/>
          <w:szCs w:val="22"/>
        </w:rPr>
        <w:t xml:space="preserve">, 2017). However, the integrated Java tool for cryptography is natively capable (and mostly used with) SHA. It is for this reason that we recommend stepping away from the usual AES encryption for this use case, to save overall time and cost while still maintaining the highest level of security. </w:t>
      </w:r>
    </w:p>
    <w:p w14:paraId="2FE576CD" w14:textId="77777777" w:rsidR="00B22EBA" w:rsidRPr="00B22EBA" w:rsidRDefault="00B22EBA" w:rsidP="00B22EBA">
      <w:pPr>
        <w:ind w:firstLine="720"/>
        <w:rPr>
          <w:rFonts w:eastAsia="Times New Roman" w:cstheme="minorHAnsi"/>
          <w:sz w:val="22"/>
          <w:szCs w:val="22"/>
        </w:rPr>
      </w:pPr>
      <w:r w:rsidRPr="00B22EBA">
        <w:rPr>
          <w:rFonts w:eastAsia="Times New Roman" w:cstheme="minorHAnsi"/>
          <w:sz w:val="22"/>
          <w:szCs w:val="22"/>
        </w:rPr>
        <w:t>Some things we need to ensure we’re protected against is the communication eavesdropping, impersonation, password cracking/compromise, and data extraction (</w:t>
      </w:r>
      <w:proofErr w:type="spellStart"/>
      <w:r w:rsidRPr="00B22EBA">
        <w:rPr>
          <w:rFonts w:eastAsia="Times New Roman" w:cstheme="minorHAnsi"/>
          <w:sz w:val="22"/>
          <w:szCs w:val="22"/>
        </w:rPr>
        <w:t>Manico</w:t>
      </w:r>
      <w:proofErr w:type="spellEnd"/>
      <w:r w:rsidRPr="00B22EBA">
        <w:rPr>
          <w:rFonts w:eastAsia="Times New Roman" w:cstheme="minorHAnsi"/>
          <w:sz w:val="22"/>
          <w:szCs w:val="22"/>
        </w:rPr>
        <w:t>, 2014). For communication, TLS should be instituted for all communication lines and web portal connections. This is not difficult to implement with the Java Secure Sockets Extension (JSSE) and is worth having for a financial institution (</w:t>
      </w:r>
      <w:proofErr w:type="spellStart"/>
      <w:r w:rsidRPr="00B22EBA">
        <w:rPr>
          <w:rFonts w:eastAsia="Times New Roman" w:cstheme="minorHAnsi"/>
          <w:sz w:val="22"/>
          <w:szCs w:val="22"/>
        </w:rPr>
        <w:t>Manico</w:t>
      </w:r>
      <w:proofErr w:type="spellEnd"/>
      <w:r w:rsidRPr="00B22EBA">
        <w:rPr>
          <w:rFonts w:eastAsia="Times New Roman" w:cstheme="minorHAnsi"/>
          <w:sz w:val="22"/>
          <w:szCs w:val="22"/>
        </w:rPr>
        <w:t>, 2014). It is also necessary to make sure our data encryption keys are not compromised.</w:t>
      </w:r>
    </w:p>
    <w:p w14:paraId="4F8ECD9F" w14:textId="0C9F8CC0" w:rsidR="00B22EBA" w:rsidRDefault="00B22EBA" w:rsidP="00B22EBA">
      <w:pPr>
        <w:ind w:firstLine="720"/>
        <w:rPr>
          <w:rFonts w:eastAsia="Times New Roman" w:cstheme="minorHAnsi"/>
          <w:sz w:val="22"/>
          <w:szCs w:val="22"/>
        </w:rPr>
      </w:pPr>
      <w:r w:rsidRPr="00B22EBA">
        <w:rPr>
          <w:rFonts w:eastAsia="Times New Roman" w:cstheme="minorHAnsi"/>
          <w:sz w:val="22"/>
          <w:szCs w:val="22"/>
        </w:rPr>
        <w:t>This encryption needs to be implemented at the application level, giving us control over how the data is encrypted and decrypted. This is widely considered the most secure way to protect the data so this is what should be used for a financial institution (</w:t>
      </w:r>
      <w:proofErr w:type="spellStart"/>
      <w:r w:rsidRPr="00B22EBA">
        <w:rPr>
          <w:rFonts w:eastAsia="Times New Roman" w:cstheme="minorHAnsi"/>
          <w:sz w:val="22"/>
          <w:szCs w:val="22"/>
        </w:rPr>
        <w:t>Probasco</w:t>
      </w:r>
      <w:proofErr w:type="spellEnd"/>
      <w:r w:rsidRPr="00B22EBA">
        <w:rPr>
          <w:rFonts w:eastAsia="Times New Roman" w:cstheme="minorHAnsi"/>
          <w:sz w:val="22"/>
          <w:szCs w:val="22"/>
        </w:rPr>
        <w:t xml:space="preserve">, 2017). Going with the </w:t>
      </w:r>
      <w:proofErr w:type="gramStart"/>
      <w:r w:rsidRPr="00B22EBA">
        <w:rPr>
          <w:rFonts w:eastAsia="Times New Roman" w:cstheme="minorHAnsi"/>
          <w:sz w:val="22"/>
          <w:szCs w:val="22"/>
        </w:rPr>
        <w:t>512 bit</w:t>
      </w:r>
      <w:proofErr w:type="gramEnd"/>
      <w:r w:rsidRPr="00B22EBA">
        <w:rPr>
          <w:rFonts w:eastAsia="Times New Roman" w:cstheme="minorHAnsi"/>
          <w:sz w:val="22"/>
          <w:szCs w:val="22"/>
        </w:rPr>
        <w:t xml:space="preserve"> SHA is a strong compromise between great security and reasonable cost, making it an ideal solution vs instating overkill, massive levels of encryption.</w:t>
      </w:r>
    </w:p>
    <w:p w14:paraId="30286E1E" w14:textId="77777777" w:rsidR="00B22EBA" w:rsidRPr="00B22EBA" w:rsidRDefault="00B22EBA" w:rsidP="00B22EBA">
      <w:pPr>
        <w:ind w:firstLine="720"/>
        <w:contextualSpacing/>
        <w:rPr>
          <w:rFonts w:eastAsia="Times New Roman" w:cstheme="minorHAnsi"/>
          <w:sz w:val="22"/>
          <w:szCs w:val="22"/>
        </w:rPr>
      </w:pPr>
      <w:r w:rsidRPr="00B22EBA">
        <w:rPr>
          <w:rFonts w:eastAsia="Times New Roman" w:cstheme="minorHAnsi"/>
          <w:sz w:val="22"/>
          <w:szCs w:val="22"/>
        </w:rPr>
        <w:t>Use of symmetric vs non-symmetric keys is very simple – it comes down to use case. The symmetric cryptography has the same key for both encrypting and decrypting, thus being useful within a secured system. Non-symmetric keys have two keys – one public and one private. This is used for an unsecured system like a communication channel (</w:t>
      </w:r>
      <w:proofErr w:type="spellStart"/>
      <w:r w:rsidRPr="00B22EBA">
        <w:rPr>
          <w:rFonts w:eastAsia="Times New Roman" w:cstheme="minorHAnsi"/>
          <w:sz w:val="22"/>
          <w:szCs w:val="22"/>
        </w:rPr>
        <w:t>Manico</w:t>
      </w:r>
      <w:proofErr w:type="spellEnd"/>
      <w:r w:rsidRPr="00B22EBA">
        <w:rPr>
          <w:rFonts w:eastAsia="Times New Roman" w:cstheme="minorHAnsi"/>
          <w:sz w:val="22"/>
          <w:szCs w:val="22"/>
        </w:rPr>
        <w:t xml:space="preserve">, 2014). </w:t>
      </w:r>
    </w:p>
    <w:p w14:paraId="1A154021" w14:textId="77777777" w:rsidR="00B22EBA" w:rsidRPr="00B22EBA" w:rsidRDefault="00B22EBA" w:rsidP="00B22EBA">
      <w:pPr>
        <w:contextualSpacing/>
        <w:rPr>
          <w:rFonts w:eastAsia="Times New Roman" w:cstheme="minorHAnsi"/>
          <w:sz w:val="22"/>
          <w:szCs w:val="22"/>
        </w:rPr>
      </w:pPr>
      <w:proofErr w:type="gramStart"/>
      <w:r w:rsidRPr="00B22EBA">
        <w:rPr>
          <w:rFonts w:eastAsia="Times New Roman" w:cstheme="minorHAnsi"/>
          <w:sz w:val="22"/>
          <w:szCs w:val="22"/>
        </w:rPr>
        <w:t>Specifically</w:t>
      </w:r>
      <w:proofErr w:type="gramEnd"/>
      <w:r w:rsidRPr="00B22EBA">
        <w:rPr>
          <w:rFonts w:eastAsia="Times New Roman" w:cstheme="minorHAnsi"/>
          <w:sz w:val="22"/>
          <w:szCs w:val="22"/>
        </w:rPr>
        <w:t xml:space="preserve"> when discussing public keys, hash functions are used to help the client machines “trust” the key. They will output a bit level prescribed by the key hasher, and a secure enough bit level cipher should always be used – such as SHA-256 (</w:t>
      </w:r>
      <w:proofErr w:type="spellStart"/>
      <w:r w:rsidRPr="00B22EBA">
        <w:rPr>
          <w:rFonts w:eastAsia="Times New Roman" w:cstheme="minorHAnsi"/>
          <w:sz w:val="22"/>
          <w:szCs w:val="22"/>
        </w:rPr>
        <w:t>Manico</w:t>
      </w:r>
      <w:proofErr w:type="spellEnd"/>
      <w:r w:rsidRPr="00B22EBA">
        <w:rPr>
          <w:rFonts w:eastAsia="Times New Roman" w:cstheme="minorHAnsi"/>
          <w:sz w:val="22"/>
          <w:szCs w:val="22"/>
        </w:rPr>
        <w:t>, 2014).</w:t>
      </w:r>
    </w:p>
    <w:p w14:paraId="5CE6734A" w14:textId="3D047156" w:rsidR="00C32F3D" w:rsidRPr="00B7788F" w:rsidRDefault="00B22EBA" w:rsidP="00A070F9">
      <w:pPr>
        <w:ind w:firstLine="720"/>
        <w:contextualSpacing/>
        <w:rPr>
          <w:rFonts w:eastAsia="Times New Roman" w:cstheme="minorHAnsi"/>
          <w:sz w:val="22"/>
          <w:szCs w:val="22"/>
        </w:rPr>
      </w:pPr>
      <w:r w:rsidRPr="00B22EBA">
        <w:rPr>
          <w:rFonts w:eastAsia="Times New Roman" w:cstheme="minorHAnsi"/>
          <w:sz w:val="22"/>
          <w:szCs w:val="22"/>
        </w:rPr>
        <w:t>Encryption protocols to avoid include RC4, DES, and 3DES, so those weren’t ever considered. 128bit minimum key size for AES (</w:t>
      </w:r>
      <w:proofErr w:type="spellStart"/>
      <w:r w:rsidRPr="00B22EBA">
        <w:rPr>
          <w:rFonts w:eastAsia="Times New Roman" w:cstheme="minorHAnsi"/>
          <w:sz w:val="22"/>
          <w:szCs w:val="22"/>
        </w:rPr>
        <w:t>Manico</w:t>
      </w:r>
      <w:proofErr w:type="spellEnd"/>
      <w:r w:rsidRPr="00B22EBA">
        <w:rPr>
          <w:rFonts w:eastAsia="Times New Roman" w:cstheme="minorHAnsi"/>
          <w:sz w:val="22"/>
          <w:szCs w:val="22"/>
        </w:rPr>
        <w:t>, 2014), which also happens to be the minimum government standard for the financial industry as mentioned above. The use of RSA encryption for the data (also a common standard) is significantly slower and more computationally heavy than using AES (</w:t>
      </w:r>
      <w:proofErr w:type="spellStart"/>
      <w:r w:rsidRPr="00B22EBA">
        <w:rPr>
          <w:rFonts w:eastAsia="Times New Roman" w:cstheme="minorHAnsi"/>
          <w:sz w:val="22"/>
          <w:szCs w:val="22"/>
        </w:rPr>
        <w:t>Manico</w:t>
      </w:r>
      <w:proofErr w:type="spellEnd"/>
      <w:r w:rsidRPr="00B22EBA">
        <w:rPr>
          <w:rFonts w:eastAsia="Times New Roman" w:cstheme="minorHAnsi"/>
          <w:sz w:val="22"/>
          <w:szCs w:val="22"/>
        </w:rPr>
        <w:t>, 2014). Therefore, AES emerges as the best possible choice for this use-case.</w:t>
      </w:r>
    </w:p>
    <w:p w14:paraId="5CAB2AA8" w14:textId="77777777" w:rsidR="00010B8A" w:rsidRPr="00B7788F" w:rsidRDefault="00010B8A" w:rsidP="00B7788F">
      <w:pPr>
        <w:contextualSpacing/>
        <w:rPr>
          <w:rFonts w:cstheme="minorHAnsi"/>
          <w:sz w:val="22"/>
          <w:szCs w:val="22"/>
        </w:rPr>
      </w:pPr>
    </w:p>
    <w:p w14:paraId="548A00B7" w14:textId="77777777" w:rsidR="00A070F9" w:rsidRDefault="00A070F9">
      <w:pPr>
        <w:rPr>
          <w:rFonts w:cstheme="minorHAnsi"/>
          <w:b/>
          <w:bCs/>
          <w:sz w:val="22"/>
          <w:szCs w:val="22"/>
        </w:rPr>
      </w:pPr>
      <w:bookmarkStart w:id="7" w:name="_Toc33111307"/>
      <w:r>
        <w:br w:type="page"/>
      </w:r>
    </w:p>
    <w:p w14:paraId="2375E08D" w14:textId="36F44864" w:rsidR="0058064D" w:rsidRPr="00B7788F" w:rsidRDefault="005A1B32" w:rsidP="00B7788F">
      <w:pPr>
        <w:pStyle w:val="Heading2"/>
        <w:suppressAutoHyphens w:val="0"/>
        <w:spacing w:before="0" w:line="240" w:lineRule="auto"/>
      </w:pPr>
      <w:r w:rsidRPr="00B7788F">
        <w:lastRenderedPageBreak/>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 xml:space="preserve">file)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77A5BBC5" w14:textId="1F16FCAB" w:rsidR="00DB5652" w:rsidRPr="00B7788F" w:rsidRDefault="00B22EBA" w:rsidP="00B7788F">
      <w:pPr>
        <w:contextualSpacing/>
        <w:rPr>
          <w:rFonts w:cstheme="minorHAnsi"/>
          <w:sz w:val="22"/>
          <w:szCs w:val="22"/>
        </w:rPr>
      </w:pPr>
      <w:r>
        <w:rPr>
          <w:rFonts w:cstheme="minorHAnsi"/>
          <w:noProof/>
          <w:sz w:val="22"/>
          <w:szCs w:val="22"/>
        </w:rPr>
        <w:drawing>
          <wp:inline distT="0" distB="0" distL="0" distR="0" wp14:anchorId="4FE7F8C6" wp14:editId="72531596">
            <wp:extent cx="5943600" cy="22409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ERFil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240915"/>
                    </a:xfrm>
                    <a:prstGeom prst="rect">
                      <a:avLst/>
                    </a:prstGeom>
                  </pic:spPr>
                </pic:pic>
              </a:graphicData>
            </a:graphic>
          </wp:inline>
        </w:drawing>
      </w:r>
    </w:p>
    <w:p w14:paraId="44BAAB56" w14:textId="77777777" w:rsidR="00B22EBA" w:rsidRDefault="00B22EBA">
      <w:pPr>
        <w:rPr>
          <w:rFonts w:cstheme="minorHAnsi"/>
          <w:b/>
          <w:bCs/>
          <w:sz w:val="22"/>
          <w:szCs w:val="22"/>
        </w:rPr>
      </w:pPr>
      <w:bookmarkStart w:id="8" w:name="_Toc33111308"/>
      <w:r>
        <w:br w:type="page"/>
      </w:r>
    </w:p>
    <w:p w14:paraId="4BA218AD" w14:textId="14561044" w:rsidR="00C56FC2" w:rsidRPr="00B7788F" w:rsidRDefault="005A1B32" w:rsidP="00B7788F">
      <w:pPr>
        <w:pStyle w:val="Heading2"/>
        <w:suppressAutoHyphens w:val="0"/>
        <w:spacing w:before="0" w:line="240" w:lineRule="auto"/>
      </w:pPr>
      <w:r w:rsidRPr="00B7788F">
        <w:lastRenderedPageBreak/>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6BA341E9" w14:textId="00DD623D" w:rsidR="00DB5652" w:rsidRPr="00B7788F" w:rsidRDefault="00B22EBA" w:rsidP="00B7788F">
      <w:pPr>
        <w:ind w:left="360"/>
        <w:contextualSpacing/>
        <w:rPr>
          <w:rFonts w:cstheme="minorHAnsi"/>
          <w:sz w:val="22"/>
          <w:szCs w:val="22"/>
        </w:rPr>
      </w:pPr>
      <w:r>
        <w:rPr>
          <w:rFonts w:cstheme="minorHAnsi"/>
          <w:noProof/>
          <w:sz w:val="22"/>
          <w:szCs w:val="22"/>
        </w:rPr>
        <w:drawing>
          <wp:inline distT="0" distB="0" distL="0" distR="0" wp14:anchorId="480E71EF" wp14:editId="637ED8F5">
            <wp:extent cx="5943600" cy="785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tSecuredChecksumScreenSho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6F681708" w14:textId="234F2BE5" w:rsidR="00DB5652" w:rsidRPr="00B7788F" w:rsidRDefault="00B22EBA" w:rsidP="00B7788F">
      <w:pPr>
        <w:contextualSpacing/>
        <w:rPr>
          <w:rFonts w:cstheme="minorHAnsi"/>
          <w:sz w:val="22"/>
          <w:szCs w:val="22"/>
        </w:rPr>
      </w:pPr>
      <w:r>
        <w:rPr>
          <w:rFonts w:cstheme="minorHAnsi"/>
          <w:noProof/>
          <w:sz w:val="22"/>
          <w:szCs w:val="22"/>
        </w:rPr>
        <w:drawing>
          <wp:inline distT="0" distB="0" distL="0" distR="0" wp14:anchorId="2F53B893" wp14:editId="76A17240">
            <wp:extent cx="5943600" cy="885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curedChecksumScreenSho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885825"/>
                    </a:xfrm>
                    <a:prstGeom prst="rect">
                      <a:avLst/>
                    </a:prstGeom>
                  </pic:spPr>
                </pic:pic>
              </a:graphicData>
            </a:graphic>
          </wp:inline>
        </w:drawing>
      </w:r>
    </w:p>
    <w:p w14:paraId="19DE51BC" w14:textId="77777777" w:rsidR="00974D3E" w:rsidRDefault="00974D3E" w:rsidP="00B7788F">
      <w:pPr>
        <w:pStyle w:val="Heading2"/>
        <w:suppressAutoHyphens w:val="0"/>
        <w:spacing w:before="0" w:line="240" w:lineRule="auto"/>
      </w:pPr>
      <w:bookmarkStart w:id="10" w:name="_Toc33111310"/>
    </w:p>
    <w:p w14:paraId="24144543" w14:textId="5F13E8FE" w:rsidR="00E33862" w:rsidRPr="00B7788F" w:rsidRDefault="00E4044A" w:rsidP="00B7788F">
      <w:pPr>
        <w:pStyle w:val="Heading2"/>
        <w:suppressAutoHyphens w:val="0"/>
        <w:spacing w:before="0" w:line="240" w:lineRule="auto"/>
      </w:pPr>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43F4EC40" w14:textId="77777777" w:rsidR="0021130F" w:rsidRDefault="0021130F" w:rsidP="00B7788F">
      <w:pPr>
        <w:contextualSpacing/>
        <w:rPr>
          <w:rFonts w:eastAsia="Times New Roman" w:cstheme="minorHAnsi"/>
          <w:noProof/>
          <w:sz w:val="22"/>
          <w:szCs w:val="22"/>
        </w:rPr>
      </w:pPr>
    </w:p>
    <w:p w14:paraId="75B70F3E" w14:textId="072ACCAE" w:rsidR="00DB5652" w:rsidRDefault="0021130F" w:rsidP="00B7788F">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0FFAE22A" wp14:editId="1CF64CCE">
            <wp:extent cx="5943600" cy="39389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pendencyCheckS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938905"/>
                    </a:xfrm>
                    <a:prstGeom prst="rect">
                      <a:avLst/>
                    </a:prstGeom>
                  </pic:spPr>
                </pic:pic>
              </a:graphicData>
            </a:graphic>
          </wp:inline>
        </w:drawing>
      </w:r>
      <w:r>
        <w:rPr>
          <w:rFonts w:eastAsia="Times New Roman" w:cstheme="minorHAnsi"/>
          <w:noProof/>
          <w:sz w:val="22"/>
          <w:szCs w:val="22"/>
        </w:rPr>
        <w:drawing>
          <wp:inline distT="0" distB="0" distL="0" distR="0" wp14:anchorId="54B13E79" wp14:editId="72325E13">
            <wp:extent cx="5943600" cy="31375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venBuildSuccessS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137535"/>
                    </a:xfrm>
                    <a:prstGeom prst="rect">
                      <a:avLst/>
                    </a:prstGeom>
                  </pic:spPr>
                </pic:pic>
              </a:graphicData>
            </a:graphic>
          </wp:inline>
        </w:drawing>
      </w:r>
    </w:p>
    <w:p w14:paraId="08C45F36" w14:textId="77777777" w:rsidR="0021130F" w:rsidRPr="00B7788F" w:rsidRDefault="0021130F" w:rsidP="00B7788F">
      <w:pPr>
        <w:contextualSpacing/>
        <w:rPr>
          <w:rFonts w:cstheme="minorHAnsi"/>
          <w:sz w:val="22"/>
          <w:szCs w:val="22"/>
        </w:rPr>
      </w:pPr>
    </w:p>
    <w:p w14:paraId="4B94483C" w14:textId="77777777" w:rsidR="00974D3E" w:rsidRDefault="00974D3E">
      <w:pPr>
        <w:rPr>
          <w:rFonts w:cstheme="minorHAnsi"/>
          <w:b/>
          <w:bCs/>
          <w:sz w:val="22"/>
          <w:szCs w:val="22"/>
        </w:rPr>
      </w:pPr>
      <w:bookmarkStart w:id="11" w:name="_Toc33111311"/>
      <w:r>
        <w:br w:type="page"/>
      </w:r>
    </w:p>
    <w:p w14:paraId="31762174" w14:textId="700D5C21" w:rsidR="00E33862" w:rsidRPr="00B7788F" w:rsidRDefault="00E4044A" w:rsidP="00B7788F">
      <w:pPr>
        <w:pStyle w:val="Heading2"/>
        <w:suppressAutoHyphens w:val="0"/>
        <w:spacing w:before="0" w:line="240" w:lineRule="auto"/>
      </w:pPr>
      <w:r w:rsidRPr="00B7788F">
        <w:lastRenderedPageBreak/>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7B9F371C" w14:textId="45010E5F" w:rsidR="00E33862" w:rsidRDefault="00974D3E" w:rsidP="00B7788F">
      <w:pPr>
        <w:contextualSpacing/>
        <w:rPr>
          <w:rFonts w:cstheme="minorHAnsi"/>
          <w:sz w:val="22"/>
          <w:szCs w:val="22"/>
        </w:rPr>
      </w:pPr>
      <w:r>
        <w:rPr>
          <w:rFonts w:cstheme="minorHAnsi"/>
          <w:noProof/>
          <w:sz w:val="22"/>
          <w:szCs w:val="22"/>
        </w:rPr>
        <w:drawing>
          <wp:inline distT="0" distB="0" distL="0" distR="0" wp14:anchorId="549134BE" wp14:editId="224FF381">
            <wp:extent cx="5943600" cy="37884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ChangesS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788410"/>
                    </a:xfrm>
                    <a:prstGeom prst="rect">
                      <a:avLst/>
                    </a:prstGeom>
                  </pic:spPr>
                </pic:pic>
              </a:graphicData>
            </a:graphic>
          </wp:inline>
        </w:drawing>
      </w:r>
    </w:p>
    <w:p w14:paraId="58BD4503" w14:textId="77777777" w:rsidR="00974D3E" w:rsidRPr="00B7788F" w:rsidRDefault="00974D3E"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73E4DF8C" w14:textId="7E1F9B78" w:rsidR="00A070F9" w:rsidRDefault="00974D3E" w:rsidP="000766B9">
      <w:pPr>
        <w:ind w:firstLine="360"/>
        <w:contextualSpacing/>
        <w:rPr>
          <w:rFonts w:eastAsia="Times New Roman" w:cstheme="minorHAnsi"/>
          <w:sz w:val="22"/>
          <w:szCs w:val="22"/>
        </w:rPr>
      </w:pPr>
      <w:r>
        <w:rPr>
          <w:rFonts w:eastAsia="Times New Roman" w:cstheme="minorHAnsi"/>
          <w:sz w:val="22"/>
          <w:szCs w:val="22"/>
        </w:rPr>
        <w:t>Within the refactoring of this codebase, the areas of the Vulnerability Assessment Process Flow that were addressed included the Cryptography, Client/Se</w:t>
      </w:r>
      <w:r w:rsidR="000766B9">
        <w:rPr>
          <w:rFonts w:eastAsia="Times New Roman" w:cstheme="minorHAnsi"/>
          <w:sz w:val="22"/>
          <w:szCs w:val="22"/>
        </w:rPr>
        <w:t>r</w:t>
      </w:r>
      <w:r>
        <w:rPr>
          <w:rFonts w:eastAsia="Times New Roman" w:cstheme="minorHAnsi"/>
          <w:sz w:val="22"/>
          <w:szCs w:val="22"/>
        </w:rPr>
        <w:t xml:space="preserve">ver, Code Error and Code Quality points. First, cryptography needed to be added to the </w:t>
      </w:r>
      <w:proofErr w:type="spellStart"/>
      <w:r>
        <w:rPr>
          <w:rFonts w:eastAsia="Times New Roman" w:cstheme="minorHAnsi"/>
          <w:sz w:val="22"/>
          <w:szCs w:val="22"/>
        </w:rPr>
        <w:t>ServerController</w:t>
      </w:r>
      <w:proofErr w:type="spellEnd"/>
      <w:r>
        <w:rPr>
          <w:rFonts w:eastAsia="Times New Roman" w:cstheme="minorHAnsi"/>
          <w:sz w:val="22"/>
          <w:szCs w:val="22"/>
        </w:rPr>
        <w:t xml:space="preserve">. This </w:t>
      </w:r>
      <w:r w:rsidR="000766B9">
        <w:rPr>
          <w:rFonts w:eastAsia="Times New Roman" w:cstheme="minorHAnsi"/>
          <w:sz w:val="22"/>
          <w:szCs w:val="22"/>
        </w:rPr>
        <w:t>implementation</w:t>
      </w:r>
      <w:r>
        <w:rPr>
          <w:rFonts w:eastAsia="Times New Roman" w:cstheme="minorHAnsi"/>
          <w:sz w:val="22"/>
          <w:szCs w:val="22"/>
        </w:rPr>
        <w:t xml:space="preserve"> had to be mapped t</w:t>
      </w:r>
      <w:r w:rsidR="000766B9">
        <w:rPr>
          <w:rFonts w:eastAsia="Times New Roman" w:cstheme="minorHAnsi"/>
          <w:sz w:val="22"/>
          <w:szCs w:val="22"/>
        </w:rPr>
        <w:t>o</w:t>
      </w:r>
      <w:r>
        <w:rPr>
          <w:rFonts w:eastAsia="Times New Roman" w:cstheme="minorHAnsi"/>
          <w:sz w:val="22"/>
          <w:szCs w:val="22"/>
        </w:rPr>
        <w:t xml:space="preserve"> the client/server connection by updating the properties of the connection to include</w:t>
      </w:r>
      <w:r w:rsidR="000766B9">
        <w:rPr>
          <w:rFonts w:eastAsia="Times New Roman" w:cstheme="minorHAnsi"/>
          <w:sz w:val="22"/>
          <w:szCs w:val="22"/>
        </w:rPr>
        <w:t xml:space="preserve"> the SSL </w:t>
      </w:r>
      <w:proofErr w:type="spellStart"/>
      <w:r w:rsidR="000766B9">
        <w:rPr>
          <w:rFonts w:eastAsia="Times New Roman" w:cstheme="minorHAnsi"/>
          <w:sz w:val="22"/>
          <w:szCs w:val="22"/>
        </w:rPr>
        <w:t>keystore</w:t>
      </w:r>
      <w:proofErr w:type="spellEnd"/>
      <w:r w:rsidR="000766B9">
        <w:rPr>
          <w:rFonts w:eastAsia="Times New Roman" w:cstheme="minorHAnsi"/>
          <w:sz w:val="22"/>
          <w:szCs w:val="22"/>
        </w:rPr>
        <w:t xml:space="preserve"> making it an HTTPS connection. Code Errors needed to be utilized in this implementation through a “try/catch loop” and Code Quality is always a point to keep in mind when writing new code. </w:t>
      </w:r>
    </w:p>
    <w:p w14:paraId="1D9C4BD9" w14:textId="4340394D" w:rsidR="000766B9" w:rsidRDefault="000766B9" w:rsidP="000766B9">
      <w:pPr>
        <w:ind w:firstLine="360"/>
        <w:contextualSpacing/>
        <w:rPr>
          <w:rFonts w:eastAsia="Times New Roman" w:cstheme="minorHAnsi"/>
          <w:sz w:val="22"/>
          <w:szCs w:val="22"/>
        </w:rPr>
      </w:pPr>
      <w:r>
        <w:rPr>
          <w:rFonts w:eastAsia="Times New Roman" w:cstheme="minorHAnsi"/>
          <w:sz w:val="22"/>
          <w:szCs w:val="22"/>
        </w:rPr>
        <w:lastRenderedPageBreak/>
        <w:tab/>
        <w:t>Adding these layers of security to this application bringing untold value to it. Within the banking industry, this code was previously unusable as it not only wasn’t secure but also didn’t meet government regulations. With the changes made however, this code is now deployable to the field following sufficient QA testing. This security will also measurably save the well-being of the company in the coming future, knowing that they’ve secured against the inevitable attacks that will be coming their way once this is deployed out to the public.</w:t>
      </w:r>
    </w:p>
    <w:p w14:paraId="11E3057C" w14:textId="45434313" w:rsidR="000766B9" w:rsidRDefault="000766B9" w:rsidP="000766B9">
      <w:pPr>
        <w:contextualSpacing/>
        <w:rPr>
          <w:rFonts w:eastAsia="Times New Roman" w:cstheme="minorHAnsi"/>
          <w:sz w:val="22"/>
          <w:szCs w:val="22"/>
        </w:rPr>
      </w:pPr>
      <w:r>
        <w:rPr>
          <w:rFonts w:eastAsia="Times New Roman" w:cstheme="minorHAnsi"/>
          <w:sz w:val="22"/>
          <w:szCs w:val="22"/>
        </w:rPr>
        <w:tab/>
        <w:t xml:space="preserve">The current security level and measures are only as effective those using it from day-to-day. Going forward, the practice of least privilege needs to be upheld not just among the public but within their organization. That means the IT technician that needs to be able to reset users’ passwords </w:t>
      </w:r>
      <w:r>
        <w:rPr>
          <w:rFonts w:eastAsia="Times New Roman" w:cstheme="minorHAnsi"/>
          <w:i/>
          <w:iCs/>
          <w:sz w:val="22"/>
          <w:szCs w:val="22"/>
        </w:rPr>
        <w:t>does not</w:t>
      </w:r>
      <w:r>
        <w:rPr>
          <w:rFonts w:eastAsia="Times New Roman" w:cstheme="minorHAnsi"/>
          <w:sz w:val="22"/>
          <w:szCs w:val="22"/>
        </w:rPr>
        <w:t xml:space="preserve"> need nor should have access to deeper systems and the source code.</w:t>
      </w:r>
    </w:p>
    <w:p w14:paraId="40710D43" w14:textId="2B5C3790" w:rsidR="00DB3E35" w:rsidRPr="000766B9" w:rsidRDefault="00DB3E35" w:rsidP="000766B9">
      <w:pPr>
        <w:contextualSpacing/>
        <w:rPr>
          <w:rFonts w:eastAsia="Times New Roman" w:cstheme="minorHAnsi"/>
          <w:sz w:val="22"/>
          <w:szCs w:val="22"/>
        </w:rPr>
      </w:pPr>
      <w:r>
        <w:rPr>
          <w:rFonts w:eastAsia="Times New Roman" w:cstheme="minorHAnsi"/>
          <w:sz w:val="22"/>
          <w:szCs w:val="22"/>
        </w:rPr>
        <w:tab/>
        <w:t xml:space="preserve">For full details on the changes made beyond the screenshots provided, please see the attached source code: </w:t>
      </w:r>
      <w:hyperlink r:id="rId19" w:history="1">
        <w:r w:rsidRPr="00DB3E35">
          <w:rPr>
            <w:rStyle w:val="Hyperlink"/>
            <w:rFonts w:eastAsia="Times New Roman" w:cstheme="minorHAnsi"/>
            <w:sz w:val="22"/>
            <w:szCs w:val="22"/>
          </w:rPr>
          <w:t>Project Two Code Base Refactored.zip</w:t>
        </w:r>
      </w:hyperlink>
      <w:r>
        <w:rPr>
          <w:rFonts w:eastAsia="Times New Roman" w:cstheme="minorHAnsi"/>
          <w:sz w:val="22"/>
          <w:szCs w:val="22"/>
        </w:rPr>
        <w:t xml:space="preserve"> (Note: you will need your device configured with a Java IDE as well as the JDK)</w:t>
      </w:r>
    </w:p>
    <w:p w14:paraId="5AABF5CC" w14:textId="120188C0" w:rsidR="00A070F9" w:rsidRDefault="00A070F9">
      <w:pPr>
        <w:rPr>
          <w:rFonts w:eastAsia="Times New Roman" w:cstheme="minorHAnsi"/>
          <w:sz w:val="22"/>
          <w:szCs w:val="22"/>
        </w:rPr>
      </w:pPr>
      <w:r>
        <w:rPr>
          <w:rFonts w:eastAsia="Times New Roman" w:cstheme="minorHAnsi"/>
          <w:sz w:val="22"/>
          <w:szCs w:val="22"/>
        </w:rPr>
        <w:br w:type="page"/>
      </w:r>
      <w:bookmarkStart w:id="13" w:name="_GoBack"/>
      <w:bookmarkEnd w:id="13"/>
    </w:p>
    <w:p w14:paraId="445B9AF2" w14:textId="77777777" w:rsidR="002F1B02" w:rsidRPr="002F1B02" w:rsidRDefault="002F1B02" w:rsidP="002F1B02">
      <w:pPr>
        <w:contextualSpacing/>
        <w:rPr>
          <w:rFonts w:eastAsia="Times New Roman" w:cstheme="minorHAnsi"/>
          <w:b/>
          <w:bCs/>
          <w:sz w:val="22"/>
          <w:szCs w:val="22"/>
        </w:rPr>
      </w:pPr>
      <w:r w:rsidRPr="002F1B02">
        <w:rPr>
          <w:rFonts w:eastAsia="Times New Roman" w:cstheme="minorHAnsi"/>
          <w:b/>
          <w:bCs/>
          <w:sz w:val="22"/>
          <w:szCs w:val="22"/>
        </w:rPr>
        <w:lastRenderedPageBreak/>
        <w:t>Works Cited</w:t>
      </w:r>
    </w:p>
    <w:p w14:paraId="09540CE9" w14:textId="77777777" w:rsidR="002F1B02" w:rsidRPr="002F1B02" w:rsidRDefault="002F1B02" w:rsidP="002F1B02">
      <w:pPr>
        <w:contextualSpacing/>
        <w:rPr>
          <w:rFonts w:eastAsia="Times New Roman" w:cstheme="minorHAnsi"/>
          <w:sz w:val="22"/>
          <w:szCs w:val="22"/>
        </w:rPr>
      </w:pPr>
    </w:p>
    <w:p w14:paraId="787FF5B2" w14:textId="77777777" w:rsidR="002F1B02" w:rsidRPr="002F1B02" w:rsidRDefault="002F1B02" w:rsidP="002F1B02">
      <w:pPr>
        <w:contextualSpacing/>
        <w:rPr>
          <w:rFonts w:eastAsia="Times New Roman" w:cstheme="minorHAnsi"/>
          <w:sz w:val="22"/>
          <w:szCs w:val="22"/>
        </w:rPr>
      </w:pPr>
    </w:p>
    <w:p w14:paraId="6001B090" w14:textId="77777777" w:rsidR="002F1B02" w:rsidRPr="002F1B02" w:rsidRDefault="002F1B02" w:rsidP="001C10A4">
      <w:pPr>
        <w:ind w:left="720" w:hanging="720"/>
        <w:contextualSpacing/>
        <w:rPr>
          <w:rFonts w:eastAsia="Times New Roman" w:cstheme="minorHAnsi"/>
          <w:sz w:val="22"/>
          <w:szCs w:val="22"/>
        </w:rPr>
      </w:pPr>
      <w:proofErr w:type="spellStart"/>
      <w:r w:rsidRPr="002F1B02">
        <w:rPr>
          <w:rFonts w:eastAsia="Times New Roman" w:cstheme="minorHAnsi"/>
          <w:sz w:val="22"/>
          <w:szCs w:val="22"/>
        </w:rPr>
        <w:t>Manico</w:t>
      </w:r>
      <w:proofErr w:type="spellEnd"/>
      <w:r w:rsidRPr="002F1B02">
        <w:rPr>
          <w:rFonts w:eastAsia="Times New Roman" w:cstheme="minorHAnsi"/>
          <w:sz w:val="22"/>
          <w:szCs w:val="22"/>
        </w:rPr>
        <w:t>, Jim. (2014). Iron-Clad Java. Oracle Press. Source: https://learning.oreilly.com/library/view/iron-clad-java/9780071835886/</w:t>
      </w:r>
    </w:p>
    <w:p w14:paraId="09CA6F7B" w14:textId="77777777" w:rsidR="001C10A4" w:rsidRDefault="001C10A4" w:rsidP="001C10A4">
      <w:pPr>
        <w:ind w:left="720" w:hanging="720"/>
        <w:contextualSpacing/>
        <w:rPr>
          <w:rFonts w:eastAsia="Times New Roman" w:cstheme="minorHAnsi"/>
          <w:sz w:val="22"/>
          <w:szCs w:val="22"/>
        </w:rPr>
      </w:pPr>
    </w:p>
    <w:p w14:paraId="3BDF6ABD" w14:textId="191D080C" w:rsidR="002F1B02" w:rsidRPr="002F1B02" w:rsidRDefault="002F1B02" w:rsidP="001C10A4">
      <w:pPr>
        <w:ind w:left="720" w:hanging="720"/>
        <w:contextualSpacing/>
        <w:rPr>
          <w:rFonts w:eastAsia="Times New Roman" w:cstheme="minorHAnsi"/>
          <w:sz w:val="22"/>
          <w:szCs w:val="22"/>
        </w:rPr>
      </w:pPr>
      <w:proofErr w:type="spellStart"/>
      <w:r w:rsidRPr="002F1B02">
        <w:rPr>
          <w:rFonts w:eastAsia="Times New Roman" w:cstheme="minorHAnsi"/>
          <w:sz w:val="22"/>
          <w:szCs w:val="22"/>
        </w:rPr>
        <w:t>Probasco</w:t>
      </w:r>
      <w:proofErr w:type="spellEnd"/>
      <w:r w:rsidRPr="002F1B02">
        <w:rPr>
          <w:rFonts w:eastAsia="Times New Roman" w:cstheme="minorHAnsi"/>
          <w:sz w:val="22"/>
          <w:szCs w:val="22"/>
        </w:rPr>
        <w:t>, L. (2017, April 25). Encryption requirements for banks &amp; financial services. Retrieved March 18, 2021, from https://info.townsendsecurity.com/encryption-requirements-for-banks-financial-services</w:t>
      </w:r>
    </w:p>
    <w:p w14:paraId="0B2142C0" w14:textId="77777777" w:rsidR="001C10A4" w:rsidRDefault="001C10A4" w:rsidP="001C10A4">
      <w:pPr>
        <w:ind w:left="720" w:hanging="720"/>
        <w:contextualSpacing/>
        <w:rPr>
          <w:rFonts w:eastAsia="Times New Roman" w:cstheme="minorHAnsi"/>
          <w:sz w:val="22"/>
          <w:szCs w:val="22"/>
        </w:rPr>
      </w:pPr>
    </w:p>
    <w:p w14:paraId="5FE7E7F8" w14:textId="36238139" w:rsidR="00A070F9" w:rsidRPr="00B7788F" w:rsidRDefault="002F1B02" w:rsidP="001C10A4">
      <w:pPr>
        <w:ind w:left="720" w:hanging="720"/>
        <w:contextualSpacing/>
        <w:rPr>
          <w:rFonts w:eastAsia="Times New Roman" w:cstheme="minorHAnsi"/>
          <w:sz w:val="22"/>
          <w:szCs w:val="22"/>
        </w:rPr>
      </w:pPr>
      <w:r w:rsidRPr="002F1B02">
        <w:rPr>
          <w:rFonts w:eastAsia="Times New Roman" w:cstheme="minorHAnsi"/>
          <w:sz w:val="22"/>
          <w:szCs w:val="22"/>
        </w:rPr>
        <w:t xml:space="preserve">Unknown, U. (2015). Secure Hash Standard (SHS) (pp. 1-36, Rep. No. FIPS PUB 180-4). Gaithersburg, MD: Information Technology Laboratory. </w:t>
      </w:r>
      <w:proofErr w:type="spellStart"/>
      <w:proofErr w:type="gramStart"/>
      <w:r w:rsidRPr="002F1B02">
        <w:rPr>
          <w:rFonts w:eastAsia="Times New Roman" w:cstheme="minorHAnsi"/>
          <w:sz w:val="22"/>
          <w:szCs w:val="22"/>
        </w:rPr>
        <w:t>doi:https</w:t>
      </w:r>
      <w:proofErr w:type="spellEnd"/>
      <w:r w:rsidRPr="002F1B02">
        <w:rPr>
          <w:rFonts w:eastAsia="Times New Roman" w:cstheme="minorHAnsi"/>
          <w:sz w:val="22"/>
          <w:szCs w:val="22"/>
        </w:rPr>
        <w:t>://nvlpubs.nist.gov/</w:t>
      </w:r>
      <w:proofErr w:type="spellStart"/>
      <w:r w:rsidRPr="002F1B02">
        <w:rPr>
          <w:rFonts w:eastAsia="Times New Roman" w:cstheme="minorHAnsi"/>
          <w:sz w:val="22"/>
          <w:szCs w:val="22"/>
        </w:rPr>
        <w:t>nistpubs</w:t>
      </w:r>
      <w:proofErr w:type="spellEnd"/>
      <w:r w:rsidRPr="002F1B02">
        <w:rPr>
          <w:rFonts w:eastAsia="Times New Roman" w:cstheme="minorHAnsi"/>
          <w:sz w:val="22"/>
          <w:szCs w:val="22"/>
        </w:rPr>
        <w:t>/FIPS/NIST.FIPS.180-4.pdf</w:t>
      </w:r>
      <w:proofErr w:type="gramEnd"/>
    </w:p>
    <w:sectPr w:rsidR="00A070F9" w:rsidRPr="00B7788F" w:rsidSect="00C41B36">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3BD4E" w14:textId="77777777" w:rsidR="00DD3844" w:rsidRDefault="00DD3844" w:rsidP="002F3F84">
      <w:r>
        <w:separator/>
      </w:r>
    </w:p>
  </w:endnote>
  <w:endnote w:type="continuationSeparator" w:id="0">
    <w:p w14:paraId="3758594B" w14:textId="77777777" w:rsidR="00DD3844" w:rsidRDefault="00DD3844"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D9119" w14:textId="77777777" w:rsidR="00DD3844" w:rsidRDefault="00DD3844" w:rsidP="002F3F84">
      <w:r>
        <w:separator/>
      </w:r>
    </w:p>
  </w:footnote>
  <w:footnote w:type="continuationSeparator" w:id="0">
    <w:p w14:paraId="6C8E9240" w14:textId="77777777" w:rsidR="00DD3844" w:rsidRDefault="00DD3844"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766B9"/>
    <w:rsid w:val="000D06F0"/>
    <w:rsid w:val="00114D54"/>
    <w:rsid w:val="00120ACD"/>
    <w:rsid w:val="00187548"/>
    <w:rsid w:val="00187705"/>
    <w:rsid w:val="001A381D"/>
    <w:rsid w:val="001C10A4"/>
    <w:rsid w:val="0021130F"/>
    <w:rsid w:val="00234FC3"/>
    <w:rsid w:val="00271E26"/>
    <w:rsid w:val="002778D5"/>
    <w:rsid w:val="00277B38"/>
    <w:rsid w:val="00281DF1"/>
    <w:rsid w:val="002F1B02"/>
    <w:rsid w:val="002F3F84"/>
    <w:rsid w:val="00321D27"/>
    <w:rsid w:val="00352FD0"/>
    <w:rsid w:val="003726AD"/>
    <w:rsid w:val="003A1621"/>
    <w:rsid w:val="003E2462"/>
    <w:rsid w:val="003E399D"/>
    <w:rsid w:val="00413DE0"/>
    <w:rsid w:val="0045610F"/>
    <w:rsid w:val="0046151B"/>
    <w:rsid w:val="00461EC1"/>
    <w:rsid w:val="00485402"/>
    <w:rsid w:val="00491396"/>
    <w:rsid w:val="00523478"/>
    <w:rsid w:val="00531FBF"/>
    <w:rsid w:val="0058064D"/>
    <w:rsid w:val="005A1B32"/>
    <w:rsid w:val="005A6070"/>
    <w:rsid w:val="005A7C7F"/>
    <w:rsid w:val="005C593C"/>
    <w:rsid w:val="005F574E"/>
    <w:rsid w:val="00633225"/>
    <w:rsid w:val="006B66FE"/>
    <w:rsid w:val="00701A84"/>
    <w:rsid w:val="0071273D"/>
    <w:rsid w:val="0076659B"/>
    <w:rsid w:val="007B6E7D"/>
    <w:rsid w:val="00824ABB"/>
    <w:rsid w:val="00861EC1"/>
    <w:rsid w:val="008A7514"/>
    <w:rsid w:val="008B068E"/>
    <w:rsid w:val="00940B1A"/>
    <w:rsid w:val="009714E8"/>
    <w:rsid w:val="00974AE3"/>
    <w:rsid w:val="00974D3E"/>
    <w:rsid w:val="009C6202"/>
    <w:rsid w:val="009D3129"/>
    <w:rsid w:val="009F285B"/>
    <w:rsid w:val="00A070F9"/>
    <w:rsid w:val="00AA0205"/>
    <w:rsid w:val="00AD43C0"/>
    <w:rsid w:val="00AE5B33"/>
    <w:rsid w:val="00AF4C03"/>
    <w:rsid w:val="00B03C25"/>
    <w:rsid w:val="00B20F52"/>
    <w:rsid w:val="00B22EBA"/>
    <w:rsid w:val="00B35185"/>
    <w:rsid w:val="00B406E8"/>
    <w:rsid w:val="00B50C83"/>
    <w:rsid w:val="00B7788F"/>
    <w:rsid w:val="00C32F3D"/>
    <w:rsid w:val="00C41B36"/>
    <w:rsid w:val="00C56FC2"/>
    <w:rsid w:val="00CE44E9"/>
    <w:rsid w:val="00CF618A"/>
    <w:rsid w:val="00D0558B"/>
    <w:rsid w:val="00DB3E35"/>
    <w:rsid w:val="00DB5652"/>
    <w:rsid w:val="00DD3844"/>
    <w:rsid w:val="00DE75B1"/>
    <w:rsid w:val="00E02BD0"/>
    <w:rsid w:val="00E33862"/>
    <w:rsid w:val="00E4044A"/>
    <w:rsid w:val="00E66FC0"/>
    <w:rsid w:val="00EB4E90"/>
    <w:rsid w:val="00EE3EAE"/>
    <w:rsid w:val="00F1762A"/>
    <w:rsid w:val="00F72352"/>
    <w:rsid w:val="00FF5CF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B3E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CS%20305%20Project%20Two%20Code%20Base%20Refactored.zi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4.xml><?xml version="1.0" encoding="utf-8"?>
<ds:datastoreItem xmlns:ds="http://schemas.openxmlformats.org/officeDocument/2006/customXml" ds:itemID="{5C7F0879-A9FA-401A-B701-2A7E9D83A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10</Pages>
  <Words>1413</Words>
  <Characters>8058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CDH</cp:lastModifiedBy>
  <cp:revision>11</cp:revision>
  <dcterms:created xsi:type="dcterms:W3CDTF">2020-02-24T16:11:00Z</dcterms:created>
  <dcterms:modified xsi:type="dcterms:W3CDTF">2021-04-17T16:58:00Z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