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20" w:type="dxa"/>
        <w:tblInd w:w="93" w:type="dxa"/>
        <w:tblLook w:val="04A0"/>
      </w:tblPr>
      <w:tblGrid>
        <w:gridCol w:w="7540"/>
        <w:gridCol w:w="1480"/>
      </w:tblGrid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COUNT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BAC_aCGH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5380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BAC_aCGH,FISH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BAC_aCGH,FISH,MCD_analysis,OEA_assembly,Read-depth_analysis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7391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BAC_aCGH,FISH,PCR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345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BAC_aCGH,MassSpec,PCR,qPCR,SNP_array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3328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BAC_aCGH,OEA_assembly,Oligo_aCGH,Optical_mapping,Paired-end_mapping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4158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BAC_aCGH,OEA_assembly,Read-depth_analysis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BAC_aCGH,Oligo_aCGH,SNP_array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16886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BAC_aCGH,PCR,Read-depth_analysis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290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BAC_aCGH,Read-depth_analysis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366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BAC_aCGH,SNP_genotyping_analysis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5488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Composite_approach,Oligo_aCGH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8505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Formula1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Formula2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Formula3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Formula4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Formula5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FISH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FISH,Oligo_aCGH,PCR,Sequencing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994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FISH,PCR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MLPA,PCR,Sequence_alignment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Oligo_aCGH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11335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Oligo_aCGH,PCR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87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Oligo_aCGH,Read-depth_analysis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Oligo_aCGH,Sequencing,SNP_array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17559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PCR,Southern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qPCR,SNP_array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232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Read-</w:t>
            </w: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depth_analysis,Sequence_alignment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743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Read-</w:t>
            </w: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depth_analysis,SNP_array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2524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ROMA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77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Sequence_alignment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5326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Sequencing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154479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SNP_array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18387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SNP_array,SNP_genotyping_analysis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213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SNP_genotyping_analysis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1963</w:t>
            </w:r>
          </w:p>
        </w:tc>
      </w:tr>
      <w:tr w:rsidR="00A05797" w:rsidRPr="00857077" w:rsidTr="00BC7476">
        <w:trPr>
          <w:trHeight w:val="300"/>
        </w:trPr>
        <w:tc>
          <w:tcPr>
            <w:tcW w:w="75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A05797" w:rsidRPr="00857077" w:rsidRDefault="00A05797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266216</w:t>
            </w:r>
          </w:p>
        </w:tc>
      </w:tr>
    </w:tbl>
    <w:p w:rsidR="00C928B8" w:rsidRDefault="00A05797"/>
    <w:p w:rsidR="00A05797" w:rsidRDefault="00A05797"/>
    <w:p w:rsidR="00A05797" w:rsidRDefault="00A05797">
      <w:r w:rsidRPr="00A05797">
        <w:lastRenderedPageBreak/>
        <w:drawing>
          <wp:inline distT="0" distB="0" distL="0" distR="0">
            <wp:extent cx="4753610" cy="9696450"/>
            <wp:effectExtent l="19050" t="0" r="27940" b="0"/>
            <wp:docPr id="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05797" w:rsidSect="008B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5797"/>
    <w:rsid w:val="00302C64"/>
    <w:rsid w:val="008B4292"/>
    <w:rsid w:val="00A05797"/>
    <w:rsid w:val="00D75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to_be_inserted_db\NCBI36_hg18_variants_2013-05-31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pivotSource>
    <c:name>[NCBI36_hg18_variants_2013-05-31.csv]Sheet3!PivotTable4</c:name>
    <c:fmtId val="-1"/>
  </c:pivotSource>
  <c:chart>
    <c:title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</c:pivotFmts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explosion val="25"/>
          <c:cat>
            <c:strRef>
              <c:f>Sheet3!$A$4:$A$39</c:f>
              <c:strCache>
                <c:ptCount val="35"/>
                <c:pt idx="0">
                  <c:v>BAC_aCGH</c:v>
                </c:pt>
                <c:pt idx="1">
                  <c:v>BAC_aCGH,FISH</c:v>
                </c:pt>
                <c:pt idx="2">
                  <c:v>BAC_aCGH,FISH,MCD_analysis,OEA_assembly,Read-depth_analysis</c:v>
                </c:pt>
                <c:pt idx="3">
                  <c:v>BAC_aCGH,FISH,PCR</c:v>
                </c:pt>
                <c:pt idx="4">
                  <c:v>BAC_aCGH,MassSpec,PCR,qPCR,SNP_array</c:v>
                </c:pt>
                <c:pt idx="5">
                  <c:v>BAC_aCGH,OEA_assembly,Oligo_aCGH,Optical_mapping,Paired-end_mapping</c:v>
                </c:pt>
                <c:pt idx="6">
                  <c:v>BAC_aCGH,OEA_assembly,Read-depth_analysis</c:v>
                </c:pt>
                <c:pt idx="7">
                  <c:v>BAC_aCGH,Oligo_aCGH,SNP_array</c:v>
                </c:pt>
                <c:pt idx="8">
                  <c:v>BAC_aCGH,PCR,Read-depth_analysis</c:v>
                </c:pt>
                <c:pt idx="9">
                  <c:v>BAC_aCGH,Read-depth_analysis</c:v>
                </c:pt>
                <c:pt idx="10">
                  <c:v>BAC_aCGH,SNP_genotyping_analysis</c:v>
                </c:pt>
                <c:pt idx="11">
                  <c:v>Composite_approach,Oligo_aCGH</c:v>
                </c:pt>
                <c:pt idx="12">
                  <c:v>Formula1</c:v>
                </c:pt>
                <c:pt idx="13">
                  <c:v>Formula2</c:v>
                </c:pt>
                <c:pt idx="14">
                  <c:v>Formula3</c:v>
                </c:pt>
                <c:pt idx="15">
                  <c:v>Formula4</c:v>
                </c:pt>
                <c:pt idx="16">
                  <c:v>Formula5</c:v>
                </c:pt>
                <c:pt idx="17">
                  <c:v>FISH</c:v>
                </c:pt>
                <c:pt idx="18">
                  <c:v>FISH,Oligo_aCGH,PCR,Sequencing</c:v>
                </c:pt>
                <c:pt idx="19">
                  <c:v>FISH,PCR</c:v>
                </c:pt>
                <c:pt idx="20">
                  <c:v>MLPA,PCR,Sequence_alignment</c:v>
                </c:pt>
                <c:pt idx="21">
                  <c:v>Oligo_aCGH</c:v>
                </c:pt>
                <c:pt idx="22">
                  <c:v>Oligo_aCGH,PCR</c:v>
                </c:pt>
                <c:pt idx="23">
                  <c:v>Oligo_aCGH,Read-depth_analysis</c:v>
                </c:pt>
                <c:pt idx="24">
                  <c:v>Oligo_aCGH,Sequencing,SNP_array</c:v>
                </c:pt>
                <c:pt idx="25">
                  <c:v>PCR,Southern</c:v>
                </c:pt>
                <c:pt idx="26">
                  <c:v>qPCR,SNP_array</c:v>
                </c:pt>
                <c:pt idx="27">
                  <c:v>Read-depth_analysis,Sequence_alignment</c:v>
                </c:pt>
                <c:pt idx="28">
                  <c:v>Read-depth_analysis,SNP_array</c:v>
                </c:pt>
                <c:pt idx="29">
                  <c:v>ROMA</c:v>
                </c:pt>
                <c:pt idx="30">
                  <c:v>Sequence_alignment</c:v>
                </c:pt>
                <c:pt idx="31">
                  <c:v>Sequencing</c:v>
                </c:pt>
                <c:pt idx="32">
                  <c:v>SNP_array</c:v>
                </c:pt>
                <c:pt idx="33">
                  <c:v>SNP_array,SNP_genotyping_analysis</c:v>
                </c:pt>
                <c:pt idx="34">
                  <c:v>SNP_genotyping_analysis</c:v>
                </c:pt>
              </c:strCache>
            </c:strRef>
          </c:cat>
          <c:val>
            <c:numRef>
              <c:f>Sheet3!$B$4:$B$39</c:f>
              <c:numCache>
                <c:formatCode>General</c:formatCode>
                <c:ptCount val="35"/>
                <c:pt idx="0">
                  <c:v>5380</c:v>
                </c:pt>
                <c:pt idx="1">
                  <c:v>105</c:v>
                </c:pt>
                <c:pt idx="2">
                  <c:v>7391</c:v>
                </c:pt>
                <c:pt idx="3">
                  <c:v>345</c:v>
                </c:pt>
                <c:pt idx="4">
                  <c:v>3328</c:v>
                </c:pt>
                <c:pt idx="5">
                  <c:v>4158</c:v>
                </c:pt>
                <c:pt idx="6">
                  <c:v>20</c:v>
                </c:pt>
                <c:pt idx="7">
                  <c:v>16886</c:v>
                </c:pt>
                <c:pt idx="8">
                  <c:v>290</c:v>
                </c:pt>
                <c:pt idx="9">
                  <c:v>366</c:v>
                </c:pt>
                <c:pt idx="10">
                  <c:v>5488</c:v>
                </c:pt>
                <c:pt idx="11">
                  <c:v>8505</c:v>
                </c:pt>
                <c:pt idx="17">
                  <c:v>1</c:v>
                </c:pt>
                <c:pt idx="18">
                  <c:v>994</c:v>
                </c:pt>
                <c:pt idx="19">
                  <c:v>3</c:v>
                </c:pt>
                <c:pt idx="20">
                  <c:v>7</c:v>
                </c:pt>
                <c:pt idx="21">
                  <c:v>11335</c:v>
                </c:pt>
                <c:pt idx="22">
                  <c:v>87</c:v>
                </c:pt>
                <c:pt idx="23">
                  <c:v>23</c:v>
                </c:pt>
                <c:pt idx="24">
                  <c:v>17559</c:v>
                </c:pt>
                <c:pt idx="25">
                  <c:v>1</c:v>
                </c:pt>
                <c:pt idx="26">
                  <c:v>232</c:v>
                </c:pt>
                <c:pt idx="27">
                  <c:v>743</c:v>
                </c:pt>
                <c:pt idx="28">
                  <c:v>2524</c:v>
                </c:pt>
                <c:pt idx="29">
                  <c:v>77</c:v>
                </c:pt>
                <c:pt idx="30">
                  <c:v>5326</c:v>
                </c:pt>
                <c:pt idx="31">
                  <c:v>154479</c:v>
                </c:pt>
                <c:pt idx="32">
                  <c:v>18387</c:v>
                </c:pt>
                <c:pt idx="33">
                  <c:v>213</c:v>
                </c:pt>
                <c:pt idx="34">
                  <c:v>1963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874</Characters>
  <Application>Microsoft Office Word</Application>
  <DocSecurity>0</DocSecurity>
  <Lines>7</Lines>
  <Paragraphs>2</Paragraphs>
  <ScaleCrop>false</ScaleCrop>
  <Company>Grizli777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2019-11-08T11:01:00Z</dcterms:created>
  <dcterms:modified xsi:type="dcterms:W3CDTF">2019-11-08T11:03:00Z</dcterms:modified>
</cp:coreProperties>
</file>