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96A57B" w14:textId="77777777" w:rsidR="008D391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 w:rsidRPr="00595EE3">
        <w:rPr>
          <w:rFonts w:ascii="Helvetica" w:eastAsia="Helvetica" w:hAnsi="Helvetica" w:cs="Helvetica"/>
          <w:b/>
          <w:bCs/>
          <w:color w:val="000000"/>
        </w:rPr>
        <w:t>Table S10.</w:t>
      </w:r>
      <w:r>
        <w:rPr>
          <w:rFonts w:ascii="Helvetica" w:eastAsia="Helvetica" w:hAnsi="Helvetica" w:cs="Helvetica"/>
          <w:color w:val="000000"/>
        </w:rPr>
        <w:t xml:space="preserve"> Growing-season environmental conditions during 2024 and 2025. Variables were calculated for dates with concurrent daily NEE estimates from both orchards. </w:t>
      </w:r>
      <w:proofErr w:type="gramStart"/>
      <w:r>
        <w:rPr>
          <w:rFonts w:ascii="Helvetica" w:eastAsia="Helvetica" w:hAnsi="Helvetica" w:cs="Helvetica"/>
          <w:color w:val="000000"/>
        </w:rPr>
        <w:t>Growing-season</w:t>
      </w:r>
      <w:proofErr w:type="gramEnd"/>
      <w:r>
        <w:rPr>
          <w:rFonts w:ascii="Helvetica" w:eastAsia="Helvetica" w:hAnsi="Helvetica" w:cs="Helvetica"/>
          <w:color w:val="000000"/>
        </w:rPr>
        <w:t xml:space="preserve"> NEE represents the sum of the daily mean of LD and MD orchard NEE values. Σ daily </w:t>
      </w:r>
      <w:proofErr w:type="spellStart"/>
      <w:r>
        <w:rPr>
          <w:rFonts w:ascii="Helvetica" w:eastAsia="Helvetica" w:hAnsi="Helvetica" w:cs="Helvetica"/>
          <w:color w:val="000000"/>
        </w:rPr>
        <w:t>Rg</w:t>
      </w:r>
      <w:proofErr w:type="spellEnd"/>
      <w:r>
        <w:rPr>
          <w:rFonts w:ascii="Helvetica" w:eastAsia="Helvetica" w:hAnsi="Helvetica" w:cs="Helvetica"/>
          <w:color w:val="000000"/>
        </w:rPr>
        <w:t xml:space="preserve"> is the sum of daily mean incoming shortwave-radiation values in the publication workbook. Hot days were defined as days with maximum air temperature greater than 30 °C. Soil temperature and soil water content were measured at the LD orchard.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847"/>
        <w:gridCol w:w="1608"/>
        <w:gridCol w:w="1371"/>
        <w:gridCol w:w="1626"/>
        <w:gridCol w:w="1591"/>
        <w:gridCol w:w="1457"/>
        <w:gridCol w:w="1744"/>
        <w:gridCol w:w="2016"/>
        <w:gridCol w:w="1744"/>
      </w:tblGrid>
      <w:tr w:rsidR="008D3916" w14:paraId="16FA7B5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71BED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72E6F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GS length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(d)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D4246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GS NEE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(g C m⁻²)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4B20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Σ daily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Rg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(W m⁻²)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2E058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Mean Tair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(°C)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56203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Hot days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E0952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Mean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Tsoil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(°C)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86EC5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Precipitation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(mm)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E6F8E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Mean SWC</w:t>
            </w: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br/>
              <w:t>(m³ m⁻³)</w:t>
            </w:r>
          </w:p>
        </w:tc>
      </w:tr>
      <w:tr w:rsidR="008D3916" w14:paraId="280C7F1C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9BF60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F7D65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A7C62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-492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29CA3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46,691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FD54E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70519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B8246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14.9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18A61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661A4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0.245</w:t>
            </w:r>
          </w:p>
        </w:tc>
      </w:tr>
      <w:tr w:rsidR="008D3916" w14:paraId="1AB512F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5274C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14515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4127F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650C6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42,549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5B670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17.0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4BFEE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3CDBF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16.7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912BE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0F49E" w14:textId="77777777" w:rsidR="008D39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0.212</w:t>
            </w:r>
          </w:p>
        </w:tc>
      </w:tr>
    </w:tbl>
    <w:p w14:paraId="2FA53EBC" w14:textId="77777777" w:rsidR="008D3916" w:rsidRDefault="008D3916">
      <w:pPr>
        <w:sectPr w:rsidR="008D3916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14:paraId="71648431" w14:textId="77777777" w:rsidR="0006042C" w:rsidRDefault="0006042C"/>
    <w:sectPr w:rsidR="0006042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7093865">
    <w:abstractNumId w:val="1"/>
  </w:num>
  <w:num w:numId="2" w16cid:durableId="1608540314">
    <w:abstractNumId w:val="2"/>
  </w:num>
  <w:num w:numId="3" w16cid:durableId="4973064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16"/>
    <w:rsid w:val="0006042C"/>
    <w:rsid w:val="003A5B10"/>
    <w:rsid w:val="00595EE3"/>
    <w:rsid w:val="008D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39F29"/>
  <w15:docId w15:val="{4083A6DD-393E-FD46-9ABE-E6B5FE44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112</Words>
  <Characters>623</Characters>
  <Application>Microsoft Office Word</Application>
  <DocSecurity>0</DocSecurity>
  <Lines>16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Postma, Kevin</cp:lastModifiedBy>
  <cp:revision>10</cp:revision>
  <dcterms:created xsi:type="dcterms:W3CDTF">2017-02-28T11:18:00Z</dcterms:created>
  <dcterms:modified xsi:type="dcterms:W3CDTF">2026-07-31T22:51:00Z</dcterms:modified>
  <cp:category/>
</cp:coreProperties>
</file>