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57E22" w14:paraId="36F007B6" w14:textId="77777777">
        <w:tc>
          <w:tcPr>
            <w:tcW w:w="10080" w:type="dxa"/>
            <w:tcBorders>
              <w:top w:val="none" w:sz="0" w:space="0" w:color="FFFFFF"/>
              <w:left w:val="none" w:sz="0" w:space="0" w:color="FFFFFF"/>
              <w:bottom w:val="none" w:sz="0" w:space="0" w:color="FFFFFF"/>
              <w:right w:val="none" w:sz="0" w:space="0" w:color="FFFFFF"/>
            </w:tcBorders>
            <w:tcMar>
              <w:top w:w="0" w:type="dxa"/>
              <w:left w:w="0" w:type="dxa"/>
              <w:bottom w:w="120" w:type="dxa"/>
              <w:right w:w="0" w:type="dxa"/>
            </w:tcMar>
          </w:tcPr>
          <w:p w14:paraId="36F007B5" w14:textId="12364BFD" w:rsidR="00B57E22" w:rsidRDefault="00725A11">
            <w:pPr>
              <w:jc w:val="center"/>
            </w:pPr>
            <w:r>
              <w:rPr>
                <w:noProof/>
              </w:rPr>
              <w:drawing>
                <wp:inline distT="0" distB="0" distL="0" distR="0" wp14:anchorId="480DE71A" wp14:editId="63B868E1">
                  <wp:extent cx="3694176" cy="950976"/>
                  <wp:effectExtent l="0" t="0" r="1905" b="1905"/>
                  <wp:docPr id="98741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3447" name="Picture 9874134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94176" cy="950976"/>
                          </a:xfrm>
                          <a:prstGeom prst="rect">
                            <a:avLst/>
                          </a:prstGeom>
                        </pic:spPr>
                      </pic:pic>
                    </a:graphicData>
                  </a:graphic>
                </wp:inline>
              </w:drawing>
            </w:r>
          </w:p>
        </w:tc>
      </w:tr>
    </w:tbl>
    <w:p w14:paraId="36F007B8" w14:textId="77777777" w:rsidR="00B57E22" w:rsidRDefault="00B57E22">
      <w:pPr>
        <w:pBdr>
          <w:bottom w:val="single" w:sz="8" w:space="0" w:color="1B2A4A"/>
        </w:pBdr>
        <w:spacing w:after="120"/>
      </w:pPr>
    </w:p>
    <w:p w14:paraId="36F007B9" w14:textId="77777777" w:rsidR="00B57E22" w:rsidRDefault="00B57E2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4E14" w:themeFill="accent2" w:themeFillShade="BF"/>
        <w:tblCellMar>
          <w:left w:w="10" w:type="dxa"/>
          <w:right w:w="10" w:type="dxa"/>
        </w:tblCellMar>
        <w:tblLook w:val="04A0" w:firstRow="1" w:lastRow="0" w:firstColumn="1" w:lastColumn="0" w:noHBand="0" w:noVBand="1"/>
      </w:tblPr>
      <w:tblGrid>
        <w:gridCol w:w="10080"/>
      </w:tblGrid>
      <w:tr w:rsidR="00B57E22" w14:paraId="36F007BC" w14:textId="77777777" w:rsidTr="00792956">
        <w:tc>
          <w:tcPr>
            <w:tcW w:w="10080" w:type="dxa"/>
            <w:tcBorders>
              <w:top w:val="single" w:sz="4" w:space="0" w:color="1B2A4A"/>
              <w:left w:val="single" w:sz="4" w:space="0" w:color="1B2A4A"/>
              <w:bottom w:val="single" w:sz="4" w:space="0" w:color="1B2A4A"/>
              <w:right w:val="single" w:sz="4" w:space="0" w:color="1B2A4A"/>
            </w:tcBorders>
            <w:shd w:val="clear" w:color="auto" w:fill="BF4E14" w:themeFill="accent2" w:themeFillShade="BF"/>
            <w:tcMar>
              <w:top w:w="180" w:type="dxa"/>
              <w:left w:w="200" w:type="dxa"/>
              <w:bottom w:w="180" w:type="dxa"/>
              <w:right w:w="200" w:type="dxa"/>
            </w:tcMar>
          </w:tcPr>
          <w:p w14:paraId="1E1F9EFB" w14:textId="77777777" w:rsidR="00792956" w:rsidRDefault="00487C15">
            <w:pPr>
              <w:jc w:val="center"/>
              <w:rPr>
                <w:rFonts w:ascii="Arial" w:eastAsia="Arial" w:hAnsi="Arial" w:cs="Arial"/>
                <w:b/>
                <w:bCs/>
                <w:color w:val="FFFFFF"/>
                <w:sz w:val="32"/>
                <w:szCs w:val="32"/>
              </w:rPr>
            </w:pPr>
            <w:r>
              <w:rPr>
                <w:rFonts w:ascii="Arial" w:eastAsia="Arial" w:hAnsi="Arial" w:cs="Arial"/>
                <w:b/>
                <w:bCs/>
                <w:color w:val="FFFFFF"/>
                <w:sz w:val="32"/>
                <w:szCs w:val="32"/>
              </w:rPr>
              <w:t>ATTENDANCE WARNING</w:t>
            </w:r>
            <w:r w:rsidR="000F13F6">
              <w:rPr>
                <w:rFonts w:ascii="Arial" w:eastAsia="Arial" w:hAnsi="Arial" w:cs="Arial"/>
                <w:b/>
                <w:bCs/>
                <w:color w:val="FFFFFF"/>
                <w:sz w:val="32"/>
                <w:szCs w:val="32"/>
              </w:rPr>
              <w:t xml:space="preserve"> – </w:t>
            </w:r>
          </w:p>
          <w:p w14:paraId="36F007BA" w14:textId="2F1A46EC" w:rsidR="00B57E22" w:rsidRDefault="00792956">
            <w:pPr>
              <w:jc w:val="center"/>
            </w:pPr>
            <w:r>
              <w:rPr>
                <w:rFonts w:ascii="Arial" w:eastAsia="Arial" w:hAnsi="Arial" w:cs="Arial"/>
                <w:b/>
                <w:bCs/>
                <w:color w:val="FFFFFF"/>
                <w:sz w:val="32"/>
                <w:szCs w:val="32"/>
              </w:rPr>
              <w:t>Call Outs after receiving trips assignments</w:t>
            </w:r>
          </w:p>
          <w:p w14:paraId="36F007BB" w14:textId="77777777" w:rsidR="00B57E22" w:rsidRDefault="00487C15">
            <w:pPr>
              <w:jc w:val="center"/>
            </w:pPr>
            <w:r>
              <w:rPr>
                <w:rFonts w:ascii="Arial" w:eastAsia="Arial" w:hAnsi="Arial" w:cs="Arial"/>
                <w:color w:val="AABBDD"/>
              </w:rPr>
              <w:t xml:space="preserve">RideSource </w:t>
            </w:r>
            <w:proofErr w:type="gramStart"/>
            <w:r>
              <w:rPr>
                <w:rFonts w:ascii="Arial" w:eastAsia="Arial" w:hAnsi="Arial" w:cs="Arial"/>
                <w:color w:val="AABBDD"/>
              </w:rPr>
              <w:t>Inc. —</w:t>
            </w:r>
            <w:proofErr w:type="gramEnd"/>
            <w:r>
              <w:rPr>
                <w:rFonts w:ascii="Arial" w:eastAsia="Arial" w:hAnsi="Arial" w:cs="Arial"/>
                <w:color w:val="AABBDD"/>
              </w:rPr>
              <w:t xml:space="preserve"> HR Department</w:t>
            </w:r>
          </w:p>
        </w:tc>
      </w:tr>
    </w:tbl>
    <w:p w14:paraId="36F007BD" w14:textId="77777777" w:rsidR="00B57E22" w:rsidRDefault="00B57E22">
      <w:pPr>
        <w:spacing w:before="120"/>
      </w:pPr>
    </w:p>
    <w:p w14:paraId="492AC67A" w14:textId="77777777" w:rsidR="00792956" w:rsidRDefault="00792956" w:rsidP="00792956">
      <w:r w:rsidRPr="51FF9607">
        <w:rPr>
          <w:rFonts w:ascii="Aptos" w:eastAsia="Aptos" w:hAnsi="Aptos" w:cs="Aptos"/>
          <w:sz w:val="24"/>
          <w:szCs w:val="24"/>
        </w:rPr>
        <w:t>Dear [Employee Name],</w:t>
      </w:r>
    </w:p>
    <w:p w14:paraId="090D1123" w14:textId="77777777" w:rsidR="00792956" w:rsidRDefault="00792956" w:rsidP="00792956">
      <w:r w:rsidRPr="51FF9607">
        <w:rPr>
          <w:rFonts w:ascii="Aptos" w:eastAsia="Aptos" w:hAnsi="Aptos" w:cs="Aptos"/>
          <w:sz w:val="24"/>
          <w:szCs w:val="24"/>
        </w:rPr>
        <w:t xml:space="preserve"> </w:t>
      </w:r>
    </w:p>
    <w:p w14:paraId="555724E2" w14:textId="77777777" w:rsidR="00792956" w:rsidRDefault="00792956" w:rsidP="00792956">
      <w:r w:rsidRPr="51FF9607">
        <w:rPr>
          <w:rFonts w:ascii="Aptos" w:eastAsia="Aptos" w:hAnsi="Aptos" w:cs="Aptos"/>
          <w:sz w:val="24"/>
          <w:szCs w:val="24"/>
        </w:rPr>
        <w:t>This notice serves as formal documentation of your [first/second/third] call-out after receiving an assigned manifest during your introductory training period.</w:t>
      </w:r>
    </w:p>
    <w:p w14:paraId="0B2EE2A6" w14:textId="77777777" w:rsidR="00792956" w:rsidRDefault="00792956" w:rsidP="00792956">
      <w:r w:rsidRPr="51FF9607">
        <w:rPr>
          <w:rFonts w:ascii="Aptos" w:eastAsia="Aptos" w:hAnsi="Aptos" w:cs="Aptos"/>
          <w:sz w:val="24"/>
          <w:szCs w:val="24"/>
        </w:rPr>
        <w:t xml:space="preserve"> </w:t>
      </w:r>
    </w:p>
    <w:p w14:paraId="20B9A70A" w14:textId="77777777" w:rsidR="00792956" w:rsidRDefault="00792956" w:rsidP="00792956">
      <w:r w:rsidRPr="51FF9607">
        <w:rPr>
          <w:rFonts w:ascii="Aptos" w:eastAsia="Aptos" w:hAnsi="Aptos" w:cs="Aptos"/>
          <w:sz w:val="24"/>
          <w:szCs w:val="24"/>
        </w:rPr>
        <w:t xml:space="preserve">As discussed during your interview and throughout training, </w:t>
      </w:r>
      <w:proofErr w:type="spellStart"/>
      <w:r w:rsidRPr="51FF9607">
        <w:rPr>
          <w:rFonts w:ascii="Aptos" w:eastAsia="Aptos" w:hAnsi="Aptos" w:cs="Aptos"/>
          <w:sz w:val="24"/>
          <w:szCs w:val="24"/>
        </w:rPr>
        <w:t>RideSource</w:t>
      </w:r>
      <w:proofErr w:type="spellEnd"/>
      <w:r w:rsidRPr="51FF9607">
        <w:rPr>
          <w:rFonts w:ascii="Aptos" w:eastAsia="Aptos" w:hAnsi="Aptos" w:cs="Aptos"/>
          <w:sz w:val="24"/>
          <w:szCs w:val="24"/>
        </w:rPr>
        <w:t xml:space="preserve"> maintains strict attendance and punctuality standards due to the nature of our operations. Once a </w:t>
      </w:r>
      <w:proofErr w:type="gramStart"/>
      <w:r w:rsidRPr="51FF9607">
        <w:rPr>
          <w:rFonts w:ascii="Aptos" w:eastAsia="Aptos" w:hAnsi="Aptos" w:cs="Aptos"/>
          <w:sz w:val="24"/>
          <w:szCs w:val="24"/>
        </w:rPr>
        <w:t>manifest</w:t>
      </w:r>
      <w:proofErr w:type="gramEnd"/>
      <w:r w:rsidRPr="51FF9607">
        <w:rPr>
          <w:rFonts w:ascii="Aptos" w:eastAsia="Aptos" w:hAnsi="Aptos" w:cs="Aptos"/>
          <w:sz w:val="24"/>
          <w:szCs w:val="24"/>
        </w:rPr>
        <w:t xml:space="preserve"> has been issued, we are contractually committed to providing the scheduled services assigned.</w:t>
      </w:r>
    </w:p>
    <w:p w14:paraId="0D49EEF9" w14:textId="77777777" w:rsidR="00792956" w:rsidRDefault="00792956" w:rsidP="00792956">
      <w:r w:rsidRPr="51FF9607">
        <w:rPr>
          <w:rFonts w:ascii="Aptos" w:eastAsia="Aptos" w:hAnsi="Aptos" w:cs="Aptos"/>
          <w:sz w:val="24"/>
          <w:szCs w:val="24"/>
        </w:rPr>
        <w:t xml:space="preserve"> </w:t>
      </w:r>
    </w:p>
    <w:p w14:paraId="68616CBE" w14:textId="77777777" w:rsidR="00792956" w:rsidRDefault="00792956" w:rsidP="00792956">
      <w:r w:rsidRPr="51FF9607">
        <w:rPr>
          <w:rFonts w:ascii="Aptos" w:eastAsia="Aptos" w:hAnsi="Aptos" w:cs="Aptos"/>
          <w:sz w:val="24"/>
          <w:szCs w:val="24"/>
        </w:rPr>
        <w:t xml:space="preserve">While we understand that unforeseen circumstances such as illness may arise, we have an obligation to maintain operations and provide consistent service to the individuals and communities who rely on us. When coverage cannot be secured on short notice, the company may incur financial penalties and service disruptions </w:t>
      </w:r>
      <w:proofErr w:type="gramStart"/>
      <w:r w:rsidRPr="51FF9607">
        <w:rPr>
          <w:rFonts w:ascii="Aptos" w:eastAsia="Aptos" w:hAnsi="Aptos" w:cs="Aptos"/>
          <w:sz w:val="24"/>
          <w:szCs w:val="24"/>
        </w:rPr>
        <w:t>as a result of</w:t>
      </w:r>
      <w:proofErr w:type="gramEnd"/>
      <w:r w:rsidRPr="51FF9607">
        <w:rPr>
          <w:rFonts w:ascii="Aptos" w:eastAsia="Aptos" w:hAnsi="Aptos" w:cs="Aptos"/>
          <w:sz w:val="24"/>
          <w:szCs w:val="24"/>
        </w:rPr>
        <w:t xml:space="preserve"> missed assignments.</w:t>
      </w:r>
    </w:p>
    <w:p w14:paraId="7C95AE41" w14:textId="77777777" w:rsidR="00792956" w:rsidRDefault="00792956" w:rsidP="00792956">
      <w:r w:rsidRPr="51FF9607">
        <w:rPr>
          <w:rFonts w:ascii="Aptos" w:eastAsia="Aptos" w:hAnsi="Aptos" w:cs="Aptos"/>
          <w:sz w:val="24"/>
          <w:szCs w:val="24"/>
        </w:rPr>
        <w:t xml:space="preserve"> </w:t>
      </w:r>
    </w:p>
    <w:p w14:paraId="154AEFC6" w14:textId="77777777" w:rsidR="00792956" w:rsidRDefault="00792956" w:rsidP="00792956">
      <w:r w:rsidRPr="51FF9607">
        <w:rPr>
          <w:rFonts w:ascii="Aptos" w:eastAsia="Aptos" w:hAnsi="Aptos" w:cs="Aptos"/>
          <w:sz w:val="24"/>
          <w:szCs w:val="24"/>
        </w:rPr>
        <w:t>Call-outs after manifest assignment create significant operational challenges, including:</w:t>
      </w:r>
    </w:p>
    <w:p w14:paraId="76DD31A7" w14:textId="77777777" w:rsidR="00792956" w:rsidRDefault="00792956" w:rsidP="00792956">
      <w:r w:rsidRPr="51FF9607">
        <w:rPr>
          <w:rFonts w:ascii="Aptos" w:eastAsia="Aptos" w:hAnsi="Aptos" w:cs="Aptos"/>
          <w:sz w:val="24"/>
          <w:szCs w:val="24"/>
        </w:rPr>
        <w:t xml:space="preserve"> </w:t>
      </w:r>
    </w:p>
    <w:p w14:paraId="1EC6D2C0" w14:textId="77777777" w:rsidR="00792956" w:rsidRDefault="00792956" w:rsidP="00792956">
      <w:pPr>
        <w:pStyle w:val="ListParagraph"/>
        <w:numPr>
          <w:ilvl w:val="0"/>
          <w:numId w:val="2"/>
        </w:numPr>
        <w:spacing w:line="279" w:lineRule="auto"/>
        <w:contextualSpacing/>
        <w:rPr>
          <w:rFonts w:ascii="Aptos" w:eastAsia="Aptos" w:hAnsi="Aptos" w:cs="Aptos"/>
        </w:rPr>
      </w:pPr>
      <w:r w:rsidRPr="51FF9607">
        <w:rPr>
          <w:rFonts w:ascii="Aptos" w:eastAsia="Aptos" w:hAnsi="Aptos" w:cs="Aptos"/>
          <w:sz w:val="24"/>
          <w:szCs w:val="24"/>
        </w:rPr>
        <w:t>Financial liability due to missed services</w:t>
      </w:r>
    </w:p>
    <w:p w14:paraId="4C8FC59F" w14:textId="77777777" w:rsidR="00792956" w:rsidRDefault="00792956" w:rsidP="00792956">
      <w:pPr>
        <w:pStyle w:val="ListParagraph"/>
        <w:numPr>
          <w:ilvl w:val="0"/>
          <w:numId w:val="2"/>
        </w:numPr>
        <w:spacing w:line="279" w:lineRule="auto"/>
        <w:contextualSpacing/>
        <w:rPr>
          <w:rFonts w:ascii="Aptos" w:eastAsia="Aptos" w:hAnsi="Aptos" w:cs="Aptos"/>
        </w:rPr>
      </w:pPr>
      <w:r w:rsidRPr="51FF9607">
        <w:rPr>
          <w:rFonts w:ascii="Aptos" w:eastAsia="Aptos" w:hAnsi="Aptos" w:cs="Aptos"/>
          <w:sz w:val="24"/>
          <w:szCs w:val="24"/>
        </w:rPr>
        <w:t>Disruption to clients and service commitments</w:t>
      </w:r>
    </w:p>
    <w:p w14:paraId="429D559B" w14:textId="77777777" w:rsidR="00792956" w:rsidRDefault="00792956" w:rsidP="00792956">
      <w:pPr>
        <w:pStyle w:val="ListParagraph"/>
        <w:numPr>
          <w:ilvl w:val="0"/>
          <w:numId w:val="2"/>
        </w:numPr>
        <w:spacing w:line="279" w:lineRule="auto"/>
        <w:contextualSpacing/>
        <w:rPr>
          <w:rFonts w:ascii="Aptos" w:eastAsia="Aptos" w:hAnsi="Aptos" w:cs="Aptos"/>
        </w:rPr>
      </w:pPr>
      <w:r w:rsidRPr="51FF9607">
        <w:rPr>
          <w:rFonts w:ascii="Aptos" w:eastAsia="Aptos" w:hAnsi="Aptos" w:cs="Aptos"/>
          <w:sz w:val="24"/>
          <w:szCs w:val="24"/>
        </w:rPr>
        <w:t>Additional strain placed on team members</w:t>
      </w:r>
    </w:p>
    <w:p w14:paraId="28E9E3EA" w14:textId="77777777" w:rsidR="00792956" w:rsidRDefault="00792956" w:rsidP="00792956">
      <w:pPr>
        <w:pStyle w:val="ListParagraph"/>
        <w:numPr>
          <w:ilvl w:val="0"/>
          <w:numId w:val="2"/>
        </w:numPr>
        <w:spacing w:line="279" w:lineRule="auto"/>
        <w:contextualSpacing/>
        <w:rPr>
          <w:rFonts w:ascii="Aptos" w:eastAsia="Aptos" w:hAnsi="Aptos" w:cs="Aptos"/>
        </w:rPr>
      </w:pPr>
      <w:r w:rsidRPr="51FF9607">
        <w:rPr>
          <w:rFonts w:ascii="Aptos" w:eastAsia="Aptos" w:hAnsi="Aptos" w:cs="Aptos"/>
          <w:sz w:val="24"/>
          <w:szCs w:val="24"/>
        </w:rPr>
        <w:t>Underutilization of scheduled company resources</w:t>
      </w:r>
    </w:p>
    <w:p w14:paraId="2FD96239" w14:textId="77777777" w:rsidR="00792956" w:rsidRDefault="00792956" w:rsidP="00792956">
      <w:r w:rsidRPr="51FF9607">
        <w:rPr>
          <w:rFonts w:ascii="Aptos" w:eastAsia="Aptos" w:hAnsi="Aptos" w:cs="Aptos"/>
          <w:sz w:val="24"/>
          <w:szCs w:val="24"/>
        </w:rPr>
        <w:t xml:space="preserve"> </w:t>
      </w:r>
    </w:p>
    <w:p w14:paraId="4199F2DC" w14:textId="77777777" w:rsidR="00792956" w:rsidRDefault="00792956" w:rsidP="00792956">
      <w:r w:rsidRPr="51FF9607">
        <w:rPr>
          <w:rFonts w:ascii="Aptos" w:eastAsia="Aptos" w:hAnsi="Aptos" w:cs="Aptos"/>
          <w:sz w:val="24"/>
          <w:szCs w:val="24"/>
        </w:rPr>
        <w:t>Please be reminded that absences during the introductory training period may result in corrective action, up to and including termination of employment.</w:t>
      </w:r>
    </w:p>
    <w:p w14:paraId="4A06A6B5" w14:textId="77777777" w:rsidR="00792956" w:rsidRDefault="00792956" w:rsidP="00792956">
      <w:r w:rsidRPr="51FF9607">
        <w:rPr>
          <w:rFonts w:ascii="Aptos" w:eastAsia="Aptos" w:hAnsi="Aptos" w:cs="Aptos"/>
          <w:sz w:val="24"/>
          <w:szCs w:val="24"/>
        </w:rPr>
        <w:t xml:space="preserve"> </w:t>
      </w:r>
    </w:p>
    <w:p w14:paraId="7C363DD9" w14:textId="77777777" w:rsidR="00792956" w:rsidRDefault="00792956" w:rsidP="00792956">
      <w:r w:rsidRPr="51FF9607">
        <w:rPr>
          <w:rFonts w:ascii="Aptos" w:eastAsia="Aptos" w:hAnsi="Aptos" w:cs="Aptos"/>
          <w:sz w:val="24"/>
          <w:szCs w:val="24"/>
        </w:rPr>
        <w:t>Reliable attendance is an essential function of your position. Any further attendance violations will be reviewed and may lead to additional disciplinary action.</w:t>
      </w:r>
    </w:p>
    <w:p w14:paraId="47EFB4B4" w14:textId="77777777" w:rsidR="00792956" w:rsidRDefault="00792956" w:rsidP="00792956">
      <w:r w:rsidRPr="51FF9607">
        <w:rPr>
          <w:rFonts w:ascii="Aptos" w:eastAsia="Aptos" w:hAnsi="Aptos" w:cs="Aptos"/>
          <w:sz w:val="24"/>
          <w:szCs w:val="24"/>
        </w:rPr>
        <w:t xml:space="preserve"> </w:t>
      </w:r>
    </w:p>
    <w:p w14:paraId="51F4356E" w14:textId="77777777" w:rsidR="00792956" w:rsidRDefault="00792956" w:rsidP="00792956">
      <w:r w:rsidRPr="51FF9607">
        <w:rPr>
          <w:rFonts w:ascii="Aptos" w:eastAsia="Aptos" w:hAnsi="Aptos" w:cs="Aptos"/>
          <w:sz w:val="24"/>
          <w:szCs w:val="24"/>
        </w:rPr>
        <w:t>If there are circumstances you believe should be considered, please notify your supervisor immediately so they may be reviewed.</w:t>
      </w:r>
    </w:p>
    <w:p w14:paraId="20B2A736" w14:textId="77777777" w:rsidR="00792956" w:rsidRDefault="00792956" w:rsidP="00792956">
      <w:r w:rsidRPr="51FF9607">
        <w:rPr>
          <w:rFonts w:ascii="Aptos" w:eastAsia="Aptos" w:hAnsi="Aptos" w:cs="Aptos"/>
          <w:sz w:val="24"/>
          <w:szCs w:val="24"/>
        </w:rPr>
        <w:t xml:space="preserve"> </w:t>
      </w:r>
    </w:p>
    <w:p w14:paraId="00C58BD4" w14:textId="77777777" w:rsidR="00792956" w:rsidRDefault="00792956" w:rsidP="00792956">
      <w:r w:rsidRPr="51FF9607">
        <w:rPr>
          <w:rFonts w:ascii="Aptos" w:eastAsia="Aptos" w:hAnsi="Aptos" w:cs="Aptos"/>
          <w:sz w:val="24"/>
          <w:szCs w:val="24"/>
        </w:rPr>
        <w:t>Sincerely,</w:t>
      </w:r>
    </w:p>
    <w:p w14:paraId="3591E2E3" w14:textId="77777777" w:rsidR="00792956" w:rsidRDefault="00792956" w:rsidP="00792956">
      <w:r w:rsidRPr="51FF9607">
        <w:rPr>
          <w:rFonts w:ascii="Aptos" w:eastAsia="Aptos" w:hAnsi="Aptos" w:cs="Aptos"/>
          <w:sz w:val="24"/>
          <w:szCs w:val="24"/>
        </w:rPr>
        <w:t>Management Team</w:t>
      </w:r>
    </w:p>
    <w:p w14:paraId="36F0082D" w14:textId="1638C206" w:rsidR="00B57E22" w:rsidRPr="00792956" w:rsidRDefault="00792956" w:rsidP="00792956">
      <w:pPr>
        <w:rPr>
          <w:rFonts w:ascii="Aptos" w:eastAsia="Aptos" w:hAnsi="Aptos" w:cs="Aptos"/>
        </w:rPr>
      </w:pPr>
      <w:proofErr w:type="spellStart"/>
      <w:r w:rsidRPr="51FF9607">
        <w:rPr>
          <w:rFonts w:ascii="Aptos" w:eastAsia="Aptos" w:hAnsi="Aptos" w:cs="Aptos"/>
          <w:sz w:val="24"/>
          <w:szCs w:val="24"/>
        </w:rPr>
        <w:t>RideSource</w:t>
      </w:r>
      <w:proofErr w:type="spellEnd"/>
    </w:p>
    <w:sectPr w:rsidR="00B57E22" w:rsidRPr="00792956">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71A1" w14:textId="77777777" w:rsidR="00487C15" w:rsidRDefault="00487C15" w:rsidP="004322D7">
      <w:r>
        <w:separator/>
      </w:r>
    </w:p>
  </w:endnote>
  <w:endnote w:type="continuationSeparator" w:id="0">
    <w:p w14:paraId="24DFAAD8" w14:textId="77777777" w:rsidR="00487C15" w:rsidRDefault="00487C15" w:rsidP="00432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75ECB" w14:textId="74F871EB" w:rsidR="004322D7" w:rsidRDefault="004322D7" w:rsidP="004322D7">
    <w:pPr>
      <w:jc w:val="center"/>
    </w:pPr>
    <w:proofErr w:type="spellStart"/>
    <w:r>
      <w:rPr>
        <w:rFonts w:ascii="Arial" w:eastAsia="Arial" w:hAnsi="Arial" w:cs="Arial"/>
        <w:color w:val="888888"/>
        <w:sz w:val="17"/>
        <w:szCs w:val="17"/>
      </w:rPr>
      <w:t>RideSource</w:t>
    </w:r>
    <w:proofErr w:type="spellEnd"/>
    <w:r>
      <w:rPr>
        <w:rFonts w:ascii="Arial" w:eastAsia="Arial" w:hAnsi="Arial" w:cs="Arial"/>
        <w:color w:val="888888"/>
        <w:sz w:val="17"/>
        <w:szCs w:val="17"/>
      </w:rPr>
      <w:t xml:space="preserve">, Inc.  </w:t>
    </w:r>
    <w:proofErr w:type="gramStart"/>
    <w:r>
      <w:rPr>
        <w:rFonts w:ascii="Arial" w:eastAsia="Arial" w:hAnsi="Arial" w:cs="Arial"/>
        <w:color w:val="888888"/>
        <w:sz w:val="17"/>
        <w:szCs w:val="17"/>
      </w:rPr>
      <w:t>|  Reliable</w:t>
    </w:r>
    <w:proofErr w:type="gramEnd"/>
    <w:r>
      <w:rPr>
        <w:rFonts w:ascii="Arial" w:eastAsia="Arial" w:hAnsi="Arial" w:cs="Arial"/>
        <w:color w:val="888888"/>
        <w:sz w:val="17"/>
        <w:szCs w:val="17"/>
      </w:rPr>
      <w:t xml:space="preserve"> Safe </w:t>
    </w:r>
    <w:proofErr w:type="gramStart"/>
    <w:r>
      <w:rPr>
        <w:rFonts w:ascii="Arial" w:eastAsia="Arial" w:hAnsi="Arial" w:cs="Arial"/>
        <w:color w:val="888888"/>
        <w:sz w:val="17"/>
        <w:szCs w:val="17"/>
      </w:rPr>
      <w:t>Transportation  |</w:t>
    </w:r>
    <w:proofErr w:type="gramEnd"/>
    <w:r>
      <w:rPr>
        <w:rFonts w:ascii="Arial" w:eastAsia="Arial" w:hAnsi="Arial" w:cs="Arial"/>
        <w:color w:val="888888"/>
        <w:sz w:val="17"/>
        <w:szCs w:val="17"/>
      </w:rPr>
      <w:t xml:space="preserve">  Confidential HR Document</w:t>
    </w:r>
  </w:p>
  <w:p w14:paraId="336E02D6" w14:textId="33879F56" w:rsidR="004322D7" w:rsidRDefault="004322D7">
    <w:pPr>
      <w:pStyle w:val="Footer"/>
    </w:pPr>
  </w:p>
  <w:p w14:paraId="41BE1B5A" w14:textId="77777777" w:rsidR="004322D7" w:rsidRDefault="00432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F5132" w14:textId="77777777" w:rsidR="00487C15" w:rsidRDefault="00487C15" w:rsidP="004322D7">
      <w:r>
        <w:separator/>
      </w:r>
    </w:p>
  </w:footnote>
  <w:footnote w:type="continuationSeparator" w:id="0">
    <w:p w14:paraId="11B32475" w14:textId="77777777" w:rsidR="00487C15" w:rsidRDefault="00487C15" w:rsidP="004322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C818"/>
    <w:multiLevelType w:val="hybridMultilevel"/>
    <w:tmpl w:val="378E919E"/>
    <w:lvl w:ilvl="0" w:tplc="0420A494">
      <w:start w:val="1"/>
      <w:numFmt w:val="bullet"/>
      <w:lvlText w:val=""/>
      <w:lvlJc w:val="left"/>
      <w:pPr>
        <w:ind w:left="720" w:hanging="360"/>
      </w:pPr>
      <w:rPr>
        <w:rFonts w:ascii="Symbol" w:hAnsi="Symbol" w:hint="default"/>
      </w:rPr>
    </w:lvl>
    <w:lvl w:ilvl="1" w:tplc="2DD0E91A">
      <w:start w:val="1"/>
      <w:numFmt w:val="bullet"/>
      <w:lvlText w:val="o"/>
      <w:lvlJc w:val="left"/>
      <w:pPr>
        <w:ind w:left="1440" w:hanging="360"/>
      </w:pPr>
      <w:rPr>
        <w:rFonts w:ascii="Courier New" w:hAnsi="Courier New" w:hint="default"/>
      </w:rPr>
    </w:lvl>
    <w:lvl w:ilvl="2" w:tplc="23280E6A">
      <w:start w:val="1"/>
      <w:numFmt w:val="bullet"/>
      <w:lvlText w:val=""/>
      <w:lvlJc w:val="left"/>
      <w:pPr>
        <w:ind w:left="2160" w:hanging="360"/>
      </w:pPr>
      <w:rPr>
        <w:rFonts w:ascii="Wingdings" w:hAnsi="Wingdings" w:hint="default"/>
      </w:rPr>
    </w:lvl>
    <w:lvl w:ilvl="3" w:tplc="6D585130">
      <w:start w:val="1"/>
      <w:numFmt w:val="bullet"/>
      <w:lvlText w:val=""/>
      <w:lvlJc w:val="left"/>
      <w:pPr>
        <w:ind w:left="2880" w:hanging="360"/>
      </w:pPr>
      <w:rPr>
        <w:rFonts w:ascii="Symbol" w:hAnsi="Symbol" w:hint="default"/>
      </w:rPr>
    </w:lvl>
    <w:lvl w:ilvl="4" w:tplc="0644AC62">
      <w:start w:val="1"/>
      <w:numFmt w:val="bullet"/>
      <w:lvlText w:val="o"/>
      <w:lvlJc w:val="left"/>
      <w:pPr>
        <w:ind w:left="3600" w:hanging="360"/>
      </w:pPr>
      <w:rPr>
        <w:rFonts w:ascii="Courier New" w:hAnsi="Courier New" w:hint="default"/>
      </w:rPr>
    </w:lvl>
    <w:lvl w:ilvl="5" w:tplc="D48EF2DC">
      <w:start w:val="1"/>
      <w:numFmt w:val="bullet"/>
      <w:lvlText w:val=""/>
      <w:lvlJc w:val="left"/>
      <w:pPr>
        <w:ind w:left="4320" w:hanging="360"/>
      </w:pPr>
      <w:rPr>
        <w:rFonts w:ascii="Wingdings" w:hAnsi="Wingdings" w:hint="default"/>
      </w:rPr>
    </w:lvl>
    <w:lvl w:ilvl="6" w:tplc="8550E4E8">
      <w:start w:val="1"/>
      <w:numFmt w:val="bullet"/>
      <w:lvlText w:val=""/>
      <w:lvlJc w:val="left"/>
      <w:pPr>
        <w:ind w:left="5040" w:hanging="360"/>
      </w:pPr>
      <w:rPr>
        <w:rFonts w:ascii="Symbol" w:hAnsi="Symbol" w:hint="default"/>
      </w:rPr>
    </w:lvl>
    <w:lvl w:ilvl="7" w:tplc="4090342C">
      <w:start w:val="1"/>
      <w:numFmt w:val="bullet"/>
      <w:lvlText w:val="o"/>
      <w:lvlJc w:val="left"/>
      <w:pPr>
        <w:ind w:left="5760" w:hanging="360"/>
      </w:pPr>
      <w:rPr>
        <w:rFonts w:ascii="Courier New" w:hAnsi="Courier New" w:hint="default"/>
      </w:rPr>
    </w:lvl>
    <w:lvl w:ilvl="8" w:tplc="CF0A5D12">
      <w:start w:val="1"/>
      <w:numFmt w:val="bullet"/>
      <w:lvlText w:val=""/>
      <w:lvlJc w:val="left"/>
      <w:pPr>
        <w:ind w:left="6480" w:hanging="360"/>
      </w:pPr>
      <w:rPr>
        <w:rFonts w:ascii="Wingdings" w:hAnsi="Wingdings" w:hint="default"/>
      </w:rPr>
    </w:lvl>
  </w:abstractNum>
  <w:abstractNum w:abstractNumId="1" w15:restartNumberingAfterBreak="0">
    <w:nsid w:val="316371BE"/>
    <w:multiLevelType w:val="hybridMultilevel"/>
    <w:tmpl w:val="9F9490D0"/>
    <w:lvl w:ilvl="0" w:tplc="0BF87ABA">
      <w:start w:val="1"/>
      <w:numFmt w:val="bullet"/>
      <w:lvlText w:val="●"/>
      <w:lvlJc w:val="left"/>
      <w:pPr>
        <w:ind w:left="720" w:hanging="360"/>
      </w:pPr>
    </w:lvl>
    <w:lvl w:ilvl="1" w:tplc="A800B1CC">
      <w:start w:val="1"/>
      <w:numFmt w:val="bullet"/>
      <w:lvlText w:val="○"/>
      <w:lvlJc w:val="left"/>
      <w:pPr>
        <w:ind w:left="1440" w:hanging="360"/>
      </w:pPr>
    </w:lvl>
    <w:lvl w:ilvl="2" w:tplc="8B54A6FC">
      <w:start w:val="1"/>
      <w:numFmt w:val="bullet"/>
      <w:lvlText w:val="■"/>
      <w:lvlJc w:val="left"/>
      <w:pPr>
        <w:ind w:left="2160" w:hanging="360"/>
      </w:pPr>
    </w:lvl>
    <w:lvl w:ilvl="3" w:tplc="AFEC73B2">
      <w:start w:val="1"/>
      <w:numFmt w:val="bullet"/>
      <w:lvlText w:val="●"/>
      <w:lvlJc w:val="left"/>
      <w:pPr>
        <w:ind w:left="2880" w:hanging="360"/>
      </w:pPr>
    </w:lvl>
    <w:lvl w:ilvl="4" w:tplc="EEC0F5B8">
      <w:start w:val="1"/>
      <w:numFmt w:val="bullet"/>
      <w:lvlText w:val="○"/>
      <w:lvlJc w:val="left"/>
      <w:pPr>
        <w:ind w:left="3600" w:hanging="360"/>
      </w:pPr>
    </w:lvl>
    <w:lvl w:ilvl="5" w:tplc="4EDE3454">
      <w:start w:val="1"/>
      <w:numFmt w:val="bullet"/>
      <w:lvlText w:val="■"/>
      <w:lvlJc w:val="left"/>
      <w:pPr>
        <w:ind w:left="4320" w:hanging="360"/>
      </w:pPr>
    </w:lvl>
    <w:lvl w:ilvl="6" w:tplc="D9F293D0">
      <w:start w:val="1"/>
      <w:numFmt w:val="bullet"/>
      <w:lvlText w:val="●"/>
      <w:lvlJc w:val="left"/>
      <w:pPr>
        <w:ind w:left="5040" w:hanging="360"/>
      </w:pPr>
    </w:lvl>
    <w:lvl w:ilvl="7" w:tplc="0FA0C210">
      <w:start w:val="1"/>
      <w:numFmt w:val="bullet"/>
      <w:lvlText w:val="●"/>
      <w:lvlJc w:val="left"/>
      <w:pPr>
        <w:ind w:left="5760" w:hanging="360"/>
      </w:pPr>
    </w:lvl>
    <w:lvl w:ilvl="8" w:tplc="989C0BB4">
      <w:start w:val="1"/>
      <w:numFmt w:val="bullet"/>
      <w:lvlText w:val="●"/>
      <w:lvlJc w:val="left"/>
      <w:pPr>
        <w:ind w:left="6480" w:hanging="360"/>
      </w:pPr>
    </w:lvl>
  </w:abstractNum>
  <w:num w:numId="1" w16cid:durableId="1143349296">
    <w:abstractNumId w:val="1"/>
    <w:lvlOverride w:ilvl="0">
      <w:startOverride w:val="1"/>
    </w:lvlOverride>
  </w:num>
  <w:num w:numId="2" w16cid:durableId="105274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E22"/>
    <w:rsid w:val="000F13F6"/>
    <w:rsid w:val="001168D1"/>
    <w:rsid w:val="004322D7"/>
    <w:rsid w:val="00487C15"/>
    <w:rsid w:val="005E192D"/>
    <w:rsid w:val="006B60A9"/>
    <w:rsid w:val="00725A11"/>
    <w:rsid w:val="00764A57"/>
    <w:rsid w:val="00792956"/>
    <w:rsid w:val="009D3D3F"/>
    <w:rsid w:val="00B57E22"/>
    <w:rsid w:val="00D73D22"/>
    <w:rsid w:val="00DB7B2B"/>
    <w:rsid w:val="00DD5EA9"/>
    <w:rsid w:val="00E54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007B4"/>
  <w15:docId w15:val="{18602A18-216C-4C4E-9300-4D4FB0FCF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322D7"/>
    <w:pPr>
      <w:tabs>
        <w:tab w:val="center" w:pos="4680"/>
        <w:tab w:val="right" w:pos="9360"/>
      </w:tabs>
    </w:pPr>
  </w:style>
  <w:style w:type="character" w:customStyle="1" w:styleId="HeaderChar">
    <w:name w:val="Header Char"/>
    <w:basedOn w:val="DefaultParagraphFont"/>
    <w:link w:val="Header"/>
    <w:uiPriority w:val="99"/>
    <w:rsid w:val="004322D7"/>
  </w:style>
  <w:style w:type="paragraph" w:styleId="Footer">
    <w:name w:val="footer"/>
    <w:basedOn w:val="Normal"/>
    <w:link w:val="FooterChar"/>
    <w:uiPriority w:val="99"/>
    <w:unhideWhenUsed/>
    <w:rsid w:val="004322D7"/>
    <w:pPr>
      <w:tabs>
        <w:tab w:val="center" w:pos="4680"/>
        <w:tab w:val="right" w:pos="9360"/>
      </w:tabs>
    </w:pPr>
  </w:style>
  <w:style w:type="character" w:customStyle="1" w:styleId="FooterChar">
    <w:name w:val="Footer Char"/>
    <w:basedOn w:val="DefaultParagraphFont"/>
    <w:link w:val="Footer"/>
    <w:uiPriority w:val="99"/>
    <w:rsid w:val="00432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D93B5FC605094B9ACE20AA94A6B2D4" ma:contentTypeVersion="15" ma:contentTypeDescription="Create a new document." ma:contentTypeScope="" ma:versionID="f3e7701689be1674bfa3b3b56bc5f0e0">
  <xsd:schema xmlns:xsd="http://www.w3.org/2001/XMLSchema" xmlns:xs="http://www.w3.org/2001/XMLSchema" xmlns:p="http://schemas.microsoft.com/office/2006/metadata/properties" xmlns:ns2="d65cc935-de2d-4010-9d99-c92559711228" xmlns:ns3="a06dc2d5-a2a6-4725-8517-02c63d3e12a8" targetNamespace="http://schemas.microsoft.com/office/2006/metadata/properties" ma:root="true" ma:fieldsID="c8e01ce835b810368013e359d1600114" ns2:_="" ns3:_="">
    <xsd:import namespace="d65cc935-de2d-4010-9d99-c92559711228"/>
    <xsd:import namespace="a06dc2d5-a2a6-4725-8517-02c63d3e12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5cc935-de2d-4010-9d99-c92559711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a82ffd9-fef6-4083-848e-ac85261580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dc2d5-a2a6-4725-8517-02c63d3e12a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8e42d81-5642-43fc-bf26-e56be699a071}" ma:internalName="TaxCatchAll" ma:showField="CatchAllData" ma:web="a06dc2d5-a2a6-4725-8517-02c63d3e12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06dc2d5-a2a6-4725-8517-02c63d3e12a8" xsi:nil="true"/>
    <lcf76f155ced4ddcb4097134ff3c332f xmlns="d65cc935-de2d-4010-9d99-c925597112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DF150-A146-4EA7-BE02-08A0BD0BAF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5cc935-de2d-4010-9d99-c92559711228"/>
    <ds:schemaRef ds:uri="a06dc2d5-a2a6-4725-8517-02c63d3e12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9DA221-F730-44DF-98ED-382947D9341C}">
  <ds:schemaRefs>
    <ds:schemaRef ds:uri="http://schemas.microsoft.com/office/2006/metadata/properties"/>
    <ds:schemaRef ds:uri="http://schemas.microsoft.com/office/infopath/2007/PartnerControls"/>
    <ds:schemaRef ds:uri="a06dc2d5-a2a6-4725-8517-02c63d3e12a8"/>
    <ds:schemaRef ds:uri="d65cc935-de2d-4010-9d99-c92559711228"/>
  </ds:schemaRefs>
</ds:datastoreItem>
</file>

<file path=customXml/itemProps3.xml><?xml version="1.0" encoding="utf-8"?>
<ds:datastoreItem xmlns:ds="http://schemas.openxmlformats.org/officeDocument/2006/customXml" ds:itemID="{A2635952-985D-49E0-878B-8C27BFBBF7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1454</Characters>
  <Application>Microsoft Office Word</Application>
  <DocSecurity>0</DocSecurity>
  <Lines>44</Lines>
  <Paragraphs>17</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2</cp:revision>
  <cp:lastPrinted>2026-03-18T19:42:00Z</cp:lastPrinted>
  <dcterms:created xsi:type="dcterms:W3CDTF">2026-03-18T19:42:00Z</dcterms:created>
  <dcterms:modified xsi:type="dcterms:W3CDTF">2026-03-18T19:42:00Z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0x010100A9D93B5FC605094B9ACE20AA94A6B2D4</vt:lpwstr>
  </property>
  <property fmtid="{D5CDD505-2E9C-101B-9397-08002B2CF9AE}" pid="3" name="MediaServiceImageTags">
    <vt:lpwstr/>
  </property>
</Properties>
</file>