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57E22" w14:paraId="36F007B6" w14:textId="77777777">
        <w:tc>
          <w:tcPr>
            <w:tcW w:w="10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36F007B5" w14:textId="12364BFD" w:rsidR="00B57E22" w:rsidRDefault="00725A1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80DE71A" wp14:editId="63B868E1">
                  <wp:extent cx="3694176" cy="950976"/>
                  <wp:effectExtent l="0" t="0" r="1905" b="1905"/>
                  <wp:docPr id="9874134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13447" name="Picture 987413447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76" cy="950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F007B8" w14:textId="77777777" w:rsidR="00B57E22" w:rsidRDefault="00B57E22">
      <w:pPr>
        <w:pBdr>
          <w:bottom w:val="single" w:sz="8" w:space="0" w:color="1B2A4A"/>
        </w:pBdr>
        <w:spacing w:after="120"/>
      </w:pPr>
    </w:p>
    <w:p w14:paraId="36F007B9" w14:textId="77777777" w:rsidR="00B57E22" w:rsidRDefault="00B57E22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0000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57E22" w14:paraId="36F007BC" w14:textId="77777777" w:rsidTr="000F13F6">
        <w:tc>
          <w:tcPr>
            <w:tcW w:w="10080" w:type="dxa"/>
            <w:tcBorders>
              <w:top w:val="single" w:sz="4" w:space="0" w:color="1B2A4A"/>
              <w:left w:val="single" w:sz="4" w:space="0" w:color="1B2A4A"/>
              <w:bottom w:val="single" w:sz="4" w:space="0" w:color="1B2A4A"/>
              <w:right w:val="single" w:sz="4" w:space="0" w:color="1B2A4A"/>
            </w:tcBorders>
            <w:shd w:val="clear" w:color="auto" w:fill="C00000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36F007BA" w14:textId="2590DEAD" w:rsidR="00B57E22" w:rsidRDefault="00410F3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>ATTENDANCE WARNING</w:t>
            </w:r>
            <w:r w:rsidR="000F13F6">
              <w:rPr>
                <w:rFonts w:ascii="Arial" w:eastAsia="Arial" w:hAnsi="Arial" w:cs="Arial"/>
                <w:b/>
                <w:bCs/>
                <w:color w:val="FFFFFF"/>
                <w:sz w:val="32"/>
                <w:szCs w:val="32"/>
              </w:rPr>
              <w:t xml:space="preserve"> – TERMINATION RISK</w:t>
            </w:r>
          </w:p>
          <w:p w14:paraId="36F007BB" w14:textId="77777777" w:rsidR="00B57E22" w:rsidRDefault="00410F3D">
            <w:pPr>
              <w:jc w:val="center"/>
            </w:pPr>
            <w:r>
              <w:rPr>
                <w:rFonts w:ascii="Arial" w:eastAsia="Arial" w:hAnsi="Arial" w:cs="Arial"/>
                <w:color w:val="AABBDD"/>
              </w:rPr>
              <w:t xml:space="preserve">RideSource </w:t>
            </w:r>
            <w:proofErr w:type="gramStart"/>
            <w:r>
              <w:rPr>
                <w:rFonts w:ascii="Arial" w:eastAsia="Arial" w:hAnsi="Arial" w:cs="Arial"/>
                <w:color w:val="AABBDD"/>
              </w:rPr>
              <w:t>Inc. —</w:t>
            </w:r>
            <w:proofErr w:type="gramEnd"/>
            <w:r>
              <w:rPr>
                <w:rFonts w:ascii="Arial" w:eastAsia="Arial" w:hAnsi="Arial" w:cs="Arial"/>
                <w:color w:val="AABBDD"/>
              </w:rPr>
              <w:t xml:space="preserve"> HR Department</w:t>
            </w:r>
          </w:p>
        </w:tc>
      </w:tr>
    </w:tbl>
    <w:p w14:paraId="36F007BD" w14:textId="77777777" w:rsidR="00B57E22" w:rsidRDefault="00B57E22">
      <w:pPr>
        <w:spacing w:before="120"/>
      </w:pPr>
    </w:p>
    <w:p w14:paraId="502A8D26" w14:textId="77777777" w:rsidR="004322D7" w:rsidRDefault="004322D7" w:rsidP="004322D7">
      <w:pPr>
        <w:rPr>
          <w:rFonts w:ascii="Aptos" w:eastAsia="Aptos" w:hAnsi="Aptos" w:cs="Aptos"/>
          <w:sz w:val="24"/>
          <w:szCs w:val="24"/>
        </w:rPr>
      </w:pPr>
    </w:p>
    <w:p w14:paraId="0B0513D2" w14:textId="77777777" w:rsidR="004322D7" w:rsidRDefault="004322D7" w:rsidP="004322D7">
      <w:pPr>
        <w:rPr>
          <w:rFonts w:ascii="Aptos" w:eastAsia="Aptos" w:hAnsi="Aptos" w:cs="Aptos"/>
          <w:sz w:val="24"/>
          <w:szCs w:val="24"/>
        </w:rPr>
      </w:pPr>
    </w:p>
    <w:p w14:paraId="1EFE4001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Dear [Employee Name],</w:t>
      </w:r>
    </w:p>
    <w:p w14:paraId="1AEA393D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26A28897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This correspondence serves as a Final Written Warning regarding your continued attendance violations.</w:t>
      </w:r>
    </w:p>
    <w:p w14:paraId="445EE1DF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070BF9C3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Despite previous discussions and/or written warnings concerning your attendance, you have continued to accumulate </w:t>
      </w:r>
      <w:proofErr w:type="gramStart"/>
      <w:r w:rsidRPr="093E2B5A">
        <w:rPr>
          <w:rFonts w:ascii="Aptos" w:eastAsia="Aptos" w:hAnsi="Aptos" w:cs="Aptos"/>
          <w:sz w:val="24"/>
          <w:szCs w:val="24"/>
        </w:rPr>
        <w:t>call-outs</w:t>
      </w:r>
      <w:proofErr w:type="gramEnd"/>
      <w:r w:rsidRPr="093E2B5A">
        <w:rPr>
          <w:rFonts w:ascii="Aptos" w:eastAsia="Aptos" w:hAnsi="Aptos" w:cs="Aptos"/>
          <w:sz w:val="24"/>
          <w:szCs w:val="24"/>
        </w:rPr>
        <w:t>. To date, you have recorded [number] call-out(s) within [timeframe], which does not meet the attendance standards required for your position.</w:t>
      </w:r>
    </w:p>
    <w:p w14:paraId="717967D5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599146D8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As previously communicated, reliable attendance is an essential job function. Repeated </w:t>
      </w:r>
      <w:proofErr w:type="gramStart"/>
      <w:r w:rsidRPr="093E2B5A">
        <w:rPr>
          <w:rFonts w:ascii="Aptos" w:eastAsia="Aptos" w:hAnsi="Aptos" w:cs="Aptos"/>
          <w:sz w:val="24"/>
          <w:szCs w:val="24"/>
        </w:rPr>
        <w:t>call-outs</w:t>
      </w:r>
      <w:proofErr w:type="gramEnd"/>
      <w:r w:rsidRPr="093E2B5A">
        <w:rPr>
          <w:rFonts w:ascii="Aptos" w:eastAsia="Aptos" w:hAnsi="Aptos" w:cs="Aptos"/>
          <w:sz w:val="24"/>
          <w:szCs w:val="24"/>
        </w:rPr>
        <w:t xml:space="preserve"> disrupt operations, impact service commitments, place strain on team members, and affect the company’s ability to meet organizational goals.</w:t>
      </w:r>
    </w:p>
    <w:p w14:paraId="3557BF09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02488BB3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This Final Written Warning places you on notice that any further attendance violations may result in additional disciplinary action, up to and including termination of employment.</w:t>
      </w:r>
    </w:p>
    <w:p w14:paraId="3423F3D2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624D960E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Immediate and sustained improvement is required. We expect full compliance with company attendance policies moving forward.</w:t>
      </w:r>
    </w:p>
    <w:p w14:paraId="558294F7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0D99A791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If there are circumstances you believe should be considered, you must notify your supervisor immediately.</w:t>
      </w:r>
    </w:p>
    <w:p w14:paraId="5ABE255D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 xml:space="preserve"> </w:t>
      </w:r>
    </w:p>
    <w:p w14:paraId="4BAC49C2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Sincerely,</w:t>
      </w:r>
    </w:p>
    <w:p w14:paraId="2B9683AD" w14:textId="77777777" w:rsidR="000F13F6" w:rsidRDefault="000F13F6" w:rsidP="000F13F6">
      <w:r w:rsidRPr="093E2B5A">
        <w:rPr>
          <w:rFonts w:ascii="Aptos" w:eastAsia="Aptos" w:hAnsi="Aptos" w:cs="Aptos"/>
          <w:sz w:val="24"/>
          <w:szCs w:val="24"/>
        </w:rPr>
        <w:t>Management Team</w:t>
      </w:r>
    </w:p>
    <w:p w14:paraId="4846426A" w14:textId="77777777" w:rsidR="000F13F6" w:rsidRDefault="000F13F6" w:rsidP="000F13F6">
      <w:proofErr w:type="spellStart"/>
      <w:r w:rsidRPr="093E2B5A">
        <w:rPr>
          <w:rFonts w:ascii="Aptos" w:eastAsia="Aptos" w:hAnsi="Aptos" w:cs="Aptos"/>
          <w:sz w:val="24"/>
          <w:szCs w:val="24"/>
        </w:rPr>
        <w:t>RideSource</w:t>
      </w:r>
      <w:proofErr w:type="spellEnd"/>
    </w:p>
    <w:p w14:paraId="4A6EA9AF" w14:textId="77777777" w:rsidR="000F13F6" w:rsidRDefault="000F13F6" w:rsidP="000F13F6"/>
    <w:p w14:paraId="36F0082D" w14:textId="6C84053C" w:rsidR="00B57E22" w:rsidRDefault="00B57E22" w:rsidP="004322D7"/>
    <w:sectPr w:rsidR="00B57E22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F2241" w14:textId="77777777" w:rsidR="00410F3D" w:rsidRDefault="00410F3D" w:rsidP="004322D7">
      <w:r>
        <w:separator/>
      </w:r>
    </w:p>
  </w:endnote>
  <w:endnote w:type="continuationSeparator" w:id="0">
    <w:p w14:paraId="1D08085F" w14:textId="77777777" w:rsidR="00410F3D" w:rsidRDefault="00410F3D" w:rsidP="004322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75ECB" w14:textId="74F871EB" w:rsidR="004322D7" w:rsidRDefault="004322D7" w:rsidP="004322D7">
    <w:pPr>
      <w:jc w:val="center"/>
    </w:pPr>
    <w:proofErr w:type="spellStart"/>
    <w:r>
      <w:rPr>
        <w:rFonts w:ascii="Arial" w:eastAsia="Arial" w:hAnsi="Arial" w:cs="Arial"/>
        <w:color w:val="888888"/>
        <w:sz w:val="17"/>
        <w:szCs w:val="17"/>
      </w:rPr>
      <w:t>RideSource</w:t>
    </w:r>
    <w:proofErr w:type="spellEnd"/>
    <w:r>
      <w:rPr>
        <w:rFonts w:ascii="Arial" w:eastAsia="Arial" w:hAnsi="Arial" w:cs="Arial"/>
        <w:color w:val="888888"/>
        <w:sz w:val="17"/>
        <w:szCs w:val="17"/>
      </w:rPr>
      <w:t xml:space="preserve">, Inc.  </w:t>
    </w:r>
    <w:proofErr w:type="gramStart"/>
    <w:r>
      <w:rPr>
        <w:rFonts w:ascii="Arial" w:eastAsia="Arial" w:hAnsi="Arial" w:cs="Arial"/>
        <w:color w:val="888888"/>
        <w:sz w:val="17"/>
        <w:szCs w:val="17"/>
      </w:rPr>
      <w:t>|  Reliable</w:t>
    </w:r>
    <w:proofErr w:type="gramEnd"/>
    <w:r>
      <w:rPr>
        <w:rFonts w:ascii="Arial" w:eastAsia="Arial" w:hAnsi="Arial" w:cs="Arial"/>
        <w:color w:val="888888"/>
        <w:sz w:val="17"/>
        <w:szCs w:val="17"/>
      </w:rPr>
      <w:t xml:space="preserve"> Safe </w:t>
    </w:r>
    <w:proofErr w:type="gramStart"/>
    <w:r>
      <w:rPr>
        <w:rFonts w:ascii="Arial" w:eastAsia="Arial" w:hAnsi="Arial" w:cs="Arial"/>
        <w:color w:val="888888"/>
        <w:sz w:val="17"/>
        <w:szCs w:val="17"/>
      </w:rPr>
      <w:t>Transportation  |</w:t>
    </w:r>
    <w:proofErr w:type="gramEnd"/>
    <w:r>
      <w:rPr>
        <w:rFonts w:ascii="Arial" w:eastAsia="Arial" w:hAnsi="Arial" w:cs="Arial"/>
        <w:color w:val="888888"/>
        <w:sz w:val="17"/>
        <w:szCs w:val="17"/>
      </w:rPr>
      <w:t xml:space="preserve">  Confidential HR Document</w:t>
    </w:r>
  </w:p>
  <w:p w14:paraId="336E02D6" w14:textId="33879F56" w:rsidR="004322D7" w:rsidRDefault="004322D7">
    <w:pPr>
      <w:pStyle w:val="Footer"/>
    </w:pPr>
  </w:p>
  <w:p w14:paraId="41BE1B5A" w14:textId="77777777" w:rsidR="004322D7" w:rsidRDefault="004322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9D87D" w14:textId="77777777" w:rsidR="00410F3D" w:rsidRDefault="00410F3D" w:rsidP="004322D7">
      <w:r>
        <w:separator/>
      </w:r>
    </w:p>
  </w:footnote>
  <w:footnote w:type="continuationSeparator" w:id="0">
    <w:p w14:paraId="41361DBA" w14:textId="77777777" w:rsidR="00410F3D" w:rsidRDefault="00410F3D" w:rsidP="004322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371BE"/>
    <w:multiLevelType w:val="hybridMultilevel"/>
    <w:tmpl w:val="9F9490D0"/>
    <w:lvl w:ilvl="0" w:tplc="0BF87ABA">
      <w:start w:val="1"/>
      <w:numFmt w:val="bullet"/>
      <w:lvlText w:val="●"/>
      <w:lvlJc w:val="left"/>
      <w:pPr>
        <w:ind w:left="720" w:hanging="360"/>
      </w:pPr>
    </w:lvl>
    <w:lvl w:ilvl="1" w:tplc="A800B1CC">
      <w:start w:val="1"/>
      <w:numFmt w:val="bullet"/>
      <w:lvlText w:val="○"/>
      <w:lvlJc w:val="left"/>
      <w:pPr>
        <w:ind w:left="1440" w:hanging="360"/>
      </w:pPr>
    </w:lvl>
    <w:lvl w:ilvl="2" w:tplc="8B54A6FC">
      <w:start w:val="1"/>
      <w:numFmt w:val="bullet"/>
      <w:lvlText w:val="■"/>
      <w:lvlJc w:val="left"/>
      <w:pPr>
        <w:ind w:left="2160" w:hanging="360"/>
      </w:pPr>
    </w:lvl>
    <w:lvl w:ilvl="3" w:tplc="AFEC73B2">
      <w:start w:val="1"/>
      <w:numFmt w:val="bullet"/>
      <w:lvlText w:val="●"/>
      <w:lvlJc w:val="left"/>
      <w:pPr>
        <w:ind w:left="2880" w:hanging="360"/>
      </w:pPr>
    </w:lvl>
    <w:lvl w:ilvl="4" w:tplc="EEC0F5B8">
      <w:start w:val="1"/>
      <w:numFmt w:val="bullet"/>
      <w:lvlText w:val="○"/>
      <w:lvlJc w:val="left"/>
      <w:pPr>
        <w:ind w:left="3600" w:hanging="360"/>
      </w:pPr>
    </w:lvl>
    <w:lvl w:ilvl="5" w:tplc="4EDE3454">
      <w:start w:val="1"/>
      <w:numFmt w:val="bullet"/>
      <w:lvlText w:val="■"/>
      <w:lvlJc w:val="left"/>
      <w:pPr>
        <w:ind w:left="4320" w:hanging="360"/>
      </w:pPr>
    </w:lvl>
    <w:lvl w:ilvl="6" w:tplc="D9F293D0">
      <w:start w:val="1"/>
      <w:numFmt w:val="bullet"/>
      <w:lvlText w:val="●"/>
      <w:lvlJc w:val="left"/>
      <w:pPr>
        <w:ind w:left="5040" w:hanging="360"/>
      </w:pPr>
    </w:lvl>
    <w:lvl w:ilvl="7" w:tplc="0FA0C210">
      <w:start w:val="1"/>
      <w:numFmt w:val="bullet"/>
      <w:lvlText w:val="●"/>
      <w:lvlJc w:val="left"/>
      <w:pPr>
        <w:ind w:left="5760" w:hanging="360"/>
      </w:pPr>
    </w:lvl>
    <w:lvl w:ilvl="8" w:tplc="989C0BB4">
      <w:start w:val="1"/>
      <w:numFmt w:val="bullet"/>
      <w:lvlText w:val="●"/>
      <w:lvlJc w:val="left"/>
      <w:pPr>
        <w:ind w:left="6480" w:hanging="360"/>
      </w:pPr>
    </w:lvl>
  </w:abstractNum>
  <w:num w:numId="1" w16cid:durableId="1143349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E22"/>
    <w:rsid w:val="000F13F6"/>
    <w:rsid w:val="001168D1"/>
    <w:rsid w:val="00410F3D"/>
    <w:rsid w:val="004322D7"/>
    <w:rsid w:val="005E192D"/>
    <w:rsid w:val="006B60A9"/>
    <w:rsid w:val="00725A11"/>
    <w:rsid w:val="00764A57"/>
    <w:rsid w:val="009D3D3F"/>
    <w:rsid w:val="00B57E22"/>
    <w:rsid w:val="00D73D22"/>
    <w:rsid w:val="00DB7B2B"/>
    <w:rsid w:val="00DD5EA9"/>
    <w:rsid w:val="00E5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007B4"/>
  <w15:docId w15:val="{18602A18-216C-4C4E-9300-4D4FB0FCF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22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22D7"/>
  </w:style>
  <w:style w:type="paragraph" w:styleId="Footer">
    <w:name w:val="footer"/>
    <w:basedOn w:val="Normal"/>
    <w:link w:val="FooterChar"/>
    <w:uiPriority w:val="99"/>
    <w:unhideWhenUsed/>
    <w:rsid w:val="004322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2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D93B5FC605094B9ACE20AA94A6B2D4" ma:contentTypeVersion="15" ma:contentTypeDescription="Create a new document." ma:contentTypeScope="" ma:versionID="f3e7701689be1674bfa3b3b56bc5f0e0">
  <xsd:schema xmlns:xsd="http://www.w3.org/2001/XMLSchema" xmlns:xs="http://www.w3.org/2001/XMLSchema" xmlns:p="http://schemas.microsoft.com/office/2006/metadata/properties" xmlns:ns2="d65cc935-de2d-4010-9d99-c92559711228" xmlns:ns3="a06dc2d5-a2a6-4725-8517-02c63d3e12a8" targetNamespace="http://schemas.microsoft.com/office/2006/metadata/properties" ma:root="true" ma:fieldsID="c8e01ce835b810368013e359d1600114" ns2:_="" ns3:_="">
    <xsd:import namespace="d65cc935-de2d-4010-9d99-c92559711228"/>
    <xsd:import namespace="a06dc2d5-a2a6-4725-8517-02c63d3e12a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c935-de2d-4010-9d99-c92559711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82ffd9-fef6-4083-848e-ac8526158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6dc2d5-a2a6-4725-8517-02c63d3e12a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8e42d81-5642-43fc-bf26-e56be699a071}" ma:internalName="TaxCatchAll" ma:showField="CatchAllData" ma:web="a06dc2d5-a2a6-4725-8517-02c63d3e12a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6dc2d5-a2a6-4725-8517-02c63d3e12a8" xsi:nil="true"/>
    <lcf76f155ced4ddcb4097134ff3c332f xmlns="d65cc935-de2d-4010-9d99-c9255971122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FDF150-A146-4EA7-BE02-08A0BD0BAF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5cc935-de2d-4010-9d99-c92559711228"/>
    <ds:schemaRef ds:uri="a06dc2d5-a2a6-4725-8517-02c63d3e1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9DA221-F730-44DF-98ED-382947D9341C}">
  <ds:schemaRefs>
    <ds:schemaRef ds:uri="http://schemas.microsoft.com/office/2006/metadata/properties"/>
    <ds:schemaRef ds:uri="http://schemas.microsoft.com/office/infopath/2007/PartnerControls"/>
    <ds:schemaRef ds:uri="a06dc2d5-a2a6-4725-8517-02c63d3e12a8"/>
    <ds:schemaRef ds:uri="d65cc935-de2d-4010-9d99-c92559711228"/>
  </ds:schemaRefs>
</ds:datastoreItem>
</file>

<file path=customXml/itemProps3.xml><?xml version="1.0" encoding="utf-8"?>
<ds:datastoreItem xmlns:ds="http://schemas.openxmlformats.org/officeDocument/2006/customXml" ds:itemID="{A2635952-985D-49E0-878B-8C27BFBBF78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1014</Characters>
  <Application>Microsoft Office Word</Application>
  <DocSecurity>0</DocSecurity>
  <Lines>30</Lines>
  <Paragraphs>12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Tiffany G</cp:lastModifiedBy>
  <cp:revision>2</cp:revision>
  <cp:lastPrinted>2026-03-18T19:36:00Z</cp:lastPrinted>
  <dcterms:created xsi:type="dcterms:W3CDTF">2026-03-18T19:40:00Z</dcterms:created>
  <dcterms:modified xsi:type="dcterms:W3CDTF">2026-03-18T19:40:00Z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0x010100A9D93B5FC605094B9ACE20AA94A6B2D4</vt:lpwstr>
  </property>
  <property fmtid="{D5CDD505-2E9C-101B-9397-08002B2CF9AE}" pid="3" name="MediaServiceImageTags">
    <vt:lpwstr/>
  </property>
</Properties>
</file>