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E1BC" w14:textId="77777777" w:rsidR="004A6DE4" w:rsidRDefault="00A97EA3">
      <w:pPr>
        <w:spacing w:before="960" w:after="480"/>
        <w:jc w:val="center"/>
      </w:pPr>
      <w:r>
        <w:rPr>
          <w:noProof/>
        </w:rPr>
        <w:drawing>
          <wp:inline distT="0" distB="0" distL="0" distR="0" wp14:anchorId="3B9FE37F" wp14:editId="3B9FE380">
            <wp:extent cx="28575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33425"/>
                    </a:xfrm>
                    <a:prstGeom prst="rect">
                      <a:avLst/>
                    </a:prstGeom>
                  </pic:spPr>
                </pic:pic>
              </a:graphicData>
            </a:graphic>
          </wp:inline>
        </w:drawing>
      </w:r>
    </w:p>
    <w:p w14:paraId="3B9FE1BD" w14:textId="77777777" w:rsidR="004A6DE4" w:rsidRDefault="00A97EA3">
      <w:pPr>
        <w:pBdr>
          <w:top w:val="single" w:sz="8" w:space="8" w:color="1B3A6B"/>
          <w:bottom w:val="single" w:sz="8" w:space="8" w:color="1B3A6B"/>
        </w:pBdr>
        <w:spacing w:before="240" w:after="240"/>
        <w:jc w:val="center"/>
      </w:pPr>
      <w:r>
        <w:rPr>
          <w:rFonts w:ascii="Calibri" w:eastAsia="Calibri" w:hAnsi="Calibri" w:cs="Calibri"/>
          <w:b/>
          <w:bCs/>
          <w:color w:val="1B3A6B"/>
          <w:sz w:val="52"/>
          <w:szCs w:val="52"/>
        </w:rPr>
        <w:t>Employee Handbook</w:t>
      </w:r>
    </w:p>
    <w:p w14:paraId="3B9FE1BE" w14:textId="77777777" w:rsidR="004A6DE4" w:rsidRDefault="00A97EA3">
      <w:pPr>
        <w:spacing w:before="160" w:after="480"/>
        <w:jc w:val="center"/>
      </w:pPr>
      <w:r>
        <w:rPr>
          <w:rFonts w:ascii="Calibri" w:eastAsia="Calibri" w:hAnsi="Calibri" w:cs="Calibri"/>
          <w:color w:val="555555"/>
          <w:sz w:val="24"/>
          <w:szCs w:val="24"/>
        </w:rPr>
        <w:t>Comprehensive Edition</w:t>
      </w:r>
    </w:p>
    <w:p w14:paraId="3B9FE1BF" w14:textId="77777777" w:rsidR="004A6DE4" w:rsidRDefault="004A6DE4">
      <w:pPr>
        <w:spacing w:after="480"/>
        <w:jc w:val="center"/>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tblGrid>
      <w:tr w:rsidR="004A6DE4" w14:paraId="3B9FE1C2" w14:textId="77777777" w:rsidTr="007B6109">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60" w:type="dxa"/>
              <w:bottom w:w="80" w:type="dxa"/>
              <w:right w:w="160" w:type="dxa"/>
            </w:tcMar>
          </w:tcPr>
          <w:p w14:paraId="3B9FE1C0" w14:textId="77777777" w:rsidR="004A6DE4" w:rsidRDefault="00A97EA3">
            <w:r>
              <w:rPr>
                <w:rFonts w:ascii="Calibri" w:eastAsia="Calibri" w:hAnsi="Calibri" w:cs="Calibri"/>
                <w:b/>
                <w:bCs/>
                <w:color w:val="1B3A6B"/>
              </w:rPr>
              <w:t>Document Version</w:t>
            </w:r>
          </w:p>
        </w:tc>
        <w:tc>
          <w:tcPr>
            <w:tcW w:w="280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60" w:type="dxa"/>
              <w:bottom w:w="80" w:type="dxa"/>
              <w:right w:w="160" w:type="dxa"/>
            </w:tcMar>
          </w:tcPr>
          <w:p w14:paraId="3B9FE1C1" w14:textId="77777777" w:rsidR="004A6DE4" w:rsidRDefault="00A97EA3">
            <w:r>
              <w:rPr>
                <w:rFonts w:ascii="Calibri" w:eastAsia="Calibri" w:hAnsi="Calibri" w:cs="Calibri"/>
                <w:color w:val="333333"/>
              </w:rPr>
              <w:t>3.0</w:t>
            </w:r>
          </w:p>
        </w:tc>
      </w:tr>
      <w:tr w:rsidR="004A6DE4" w14:paraId="3B9FE1C5" w14:textId="77777777" w:rsidTr="007B6109">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B9FE1C3" w14:textId="77777777" w:rsidR="004A6DE4" w:rsidRDefault="00A97EA3">
            <w:r>
              <w:rPr>
                <w:rFonts w:ascii="Calibri" w:eastAsia="Calibri" w:hAnsi="Calibri" w:cs="Calibri"/>
                <w:b/>
                <w:bCs/>
                <w:color w:val="1B3A6B"/>
              </w:rPr>
              <w:t>Effective Date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B9FE1C4" w14:textId="77777777" w:rsidR="004A6DE4" w:rsidRDefault="00A97EA3">
            <w:r>
              <w:rPr>
                <w:rFonts w:ascii="Calibri" w:eastAsia="Calibri" w:hAnsi="Calibri" w:cs="Calibri"/>
                <w:color w:val="333333"/>
              </w:rPr>
              <w:t>February 2026</w:t>
            </w:r>
          </w:p>
        </w:tc>
      </w:tr>
      <w:tr w:rsidR="004A6DE4" w14:paraId="3B9FE1C8" w14:textId="77777777" w:rsidTr="007B6109">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60" w:type="dxa"/>
              <w:bottom w:w="80" w:type="dxa"/>
              <w:right w:w="160" w:type="dxa"/>
            </w:tcMar>
          </w:tcPr>
          <w:p w14:paraId="3B9FE1C6" w14:textId="77777777" w:rsidR="004A6DE4" w:rsidRDefault="00A97EA3">
            <w:r>
              <w:rPr>
                <w:rFonts w:ascii="Calibri" w:eastAsia="Calibri" w:hAnsi="Calibri" w:cs="Calibri"/>
                <w:b/>
                <w:bCs/>
                <w:color w:val="1B3A6B"/>
              </w:rPr>
              <w:t>Next Review</w:t>
            </w:r>
          </w:p>
        </w:tc>
        <w:tc>
          <w:tcPr>
            <w:tcW w:w="280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60" w:type="dxa"/>
              <w:bottom w:w="80" w:type="dxa"/>
              <w:right w:w="160" w:type="dxa"/>
            </w:tcMar>
          </w:tcPr>
          <w:p w14:paraId="3B9FE1C7" w14:textId="77777777" w:rsidR="004A6DE4" w:rsidRDefault="00A97EA3">
            <w:r>
              <w:rPr>
                <w:rFonts w:ascii="Calibri" w:eastAsia="Calibri" w:hAnsi="Calibri" w:cs="Calibri"/>
                <w:color w:val="333333"/>
              </w:rPr>
              <w:t>February 2027</w:t>
            </w:r>
          </w:p>
        </w:tc>
      </w:tr>
      <w:tr w:rsidR="004A6DE4" w14:paraId="3B9FE1CB" w14:textId="77777777" w:rsidTr="007B6109">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B9FE1C9" w14:textId="77777777" w:rsidR="004A6DE4" w:rsidRDefault="00A97EA3">
            <w:r>
              <w:rPr>
                <w:rFonts w:ascii="Calibri" w:eastAsia="Calibri" w:hAnsi="Calibri" w:cs="Calibri"/>
                <w:b/>
                <w:bCs/>
                <w:color w:val="1B3A6B"/>
              </w:rPr>
              <w:t>Status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B9FE1CA" w14:textId="77777777" w:rsidR="004A6DE4" w:rsidRDefault="00A97EA3">
            <w:r>
              <w:rPr>
                <w:rFonts w:ascii="Calibri" w:eastAsia="Calibri" w:hAnsi="Calibri" w:cs="Calibri"/>
                <w:color w:val="333333"/>
              </w:rPr>
              <w:t>Active</w:t>
            </w:r>
          </w:p>
        </w:tc>
      </w:tr>
    </w:tbl>
    <w:p w14:paraId="3B9FE1CC" w14:textId="77777777" w:rsidR="004A6DE4" w:rsidRDefault="004A6DE4">
      <w:pPr>
        <w:spacing w:before="240"/>
      </w:pPr>
    </w:p>
    <w:p w14:paraId="3B9FE1CD" w14:textId="77777777" w:rsidR="004A6DE4" w:rsidRDefault="00A97EA3">
      <w:pPr>
        <w:spacing w:before="240"/>
        <w:jc w:val="center"/>
      </w:pPr>
      <w:r>
        <w:rPr>
          <w:rFonts w:ascii="Calibri" w:eastAsia="Calibri" w:hAnsi="Calibri" w:cs="Calibri"/>
          <w:b/>
          <w:bCs/>
          <w:i/>
          <w:iCs/>
          <w:color w:val="CC0000"/>
        </w:rPr>
        <w:t>This handbook is confidential and intended for RideSource employees only.</w:t>
      </w:r>
    </w:p>
    <w:p w14:paraId="3B9FE1CE" w14:textId="77777777" w:rsidR="004A6DE4" w:rsidRDefault="00A97EA3">
      <w:r>
        <w:br w:type="page"/>
      </w:r>
    </w:p>
    <w:p w14:paraId="3B9FE1CF" w14:textId="77777777" w:rsidR="004A6DE4" w:rsidRDefault="00A97EA3">
      <w:pPr>
        <w:pBdr>
          <w:bottom w:val="single" w:sz="6" w:space="4" w:color="1B3A6B"/>
        </w:pBdr>
        <w:spacing w:before="120" w:after="200"/>
        <w:jc w:val="center"/>
      </w:pPr>
      <w:r>
        <w:rPr>
          <w:rFonts w:ascii="Calibri" w:eastAsia="Calibri" w:hAnsi="Calibri" w:cs="Calibri"/>
          <w:b/>
          <w:bCs/>
          <w:color w:val="1B3A6B"/>
          <w:sz w:val="36"/>
          <w:szCs w:val="36"/>
        </w:rPr>
        <w:lastRenderedPageBreak/>
        <w:t>Table of Contents</w:t>
      </w:r>
    </w:p>
    <w:p w14:paraId="3B9FE1D0" w14:textId="77777777" w:rsidR="004A6DE4" w:rsidRDefault="00A97EA3">
      <w:pPr>
        <w:tabs>
          <w:tab w:val="right" w:leader="dot" w:pos="9000"/>
        </w:tabs>
        <w:spacing w:before="80" w:after="40"/>
      </w:pPr>
      <w:r>
        <w:rPr>
          <w:rFonts w:ascii="Calibri" w:eastAsia="Calibri" w:hAnsi="Calibri" w:cs="Calibri"/>
          <w:b/>
          <w:bCs/>
          <w:color w:val="1B3A6B"/>
          <w:sz w:val="22"/>
          <w:szCs w:val="22"/>
        </w:rPr>
        <w:t>Section 1: Welcome &amp; Company Overview</w:t>
      </w:r>
      <w:r>
        <w:rPr>
          <w:rFonts w:ascii="Calibri" w:eastAsia="Calibri" w:hAnsi="Calibri" w:cs="Calibri"/>
          <w:color w:val="555555"/>
        </w:rPr>
        <w:tab/>
        <w:t>3</w:t>
      </w:r>
    </w:p>
    <w:p w14:paraId="3B9FE1D1" w14:textId="77777777" w:rsidR="004A6DE4" w:rsidRDefault="00A97EA3">
      <w:pPr>
        <w:tabs>
          <w:tab w:val="right" w:leader="dot" w:pos="9000"/>
        </w:tabs>
        <w:spacing w:before="30" w:after="30"/>
        <w:ind w:left="360"/>
      </w:pPr>
      <w:r>
        <w:rPr>
          <w:rFonts w:ascii="Calibri" w:eastAsia="Calibri" w:hAnsi="Calibri" w:cs="Calibri"/>
          <w:color w:val="333333"/>
        </w:rPr>
        <w:t>1.1  Welcome Message</w:t>
      </w:r>
      <w:r>
        <w:rPr>
          <w:rFonts w:ascii="Calibri" w:eastAsia="Calibri" w:hAnsi="Calibri" w:cs="Calibri"/>
          <w:color w:val="555555"/>
        </w:rPr>
        <w:tab/>
        <w:t>3</w:t>
      </w:r>
    </w:p>
    <w:p w14:paraId="3B9FE1D2" w14:textId="77777777" w:rsidR="004A6DE4" w:rsidRDefault="00A97EA3">
      <w:pPr>
        <w:tabs>
          <w:tab w:val="right" w:leader="dot" w:pos="9000"/>
        </w:tabs>
        <w:spacing w:before="30" w:after="30"/>
        <w:ind w:left="360"/>
      </w:pPr>
      <w:r>
        <w:rPr>
          <w:rFonts w:ascii="Calibri" w:eastAsia="Calibri" w:hAnsi="Calibri" w:cs="Calibri"/>
          <w:color w:val="333333"/>
        </w:rPr>
        <w:t>1.2  Our Mission, Vision &amp; Values</w:t>
      </w:r>
      <w:r>
        <w:rPr>
          <w:rFonts w:ascii="Calibri" w:eastAsia="Calibri" w:hAnsi="Calibri" w:cs="Calibri"/>
          <w:color w:val="555555"/>
        </w:rPr>
        <w:tab/>
        <w:t>3</w:t>
      </w:r>
    </w:p>
    <w:p w14:paraId="3B9FE1D3" w14:textId="77777777" w:rsidR="004A6DE4" w:rsidRDefault="00A97EA3">
      <w:pPr>
        <w:tabs>
          <w:tab w:val="right" w:leader="dot" w:pos="9000"/>
        </w:tabs>
        <w:spacing w:before="30" w:after="30"/>
        <w:ind w:left="360"/>
      </w:pPr>
      <w:r>
        <w:rPr>
          <w:rFonts w:ascii="Calibri" w:eastAsia="Calibri" w:hAnsi="Calibri" w:cs="Calibri"/>
          <w:color w:val="333333"/>
        </w:rPr>
        <w:t>1.3  How to Use This Handbook</w:t>
      </w:r>
      <w:r>
        <w:rPr>
          <w:rFonts w:ascii="Calibri" w:eastAsia="Calibri" w:hAnsi="Calibri" w:cs="Calibri"/>
          <w:color w:val="555555"/>
        </w:rPr>
        <w:tab/>
        <w:t>3</w:t>
      </w:r>
    </w:p>
    <w:p w14:paraId="3B9FE1D4" w14:textId="77777777" w:rsidR="004A6DE4" w:rsidRDefault="004A6DE4">
      <w:pPr>
        <w:spacing w:before="60"/>
      </w:pPr>
    </w:p>
    <w:p w14:paraId="3B9FE1D5" w14:textId="77777777" w:rsidR="004A6DE4" w:rsidRDefault="00A97EA3">
      <w:pPr>
        <w:tabs>
          <w:tab w:val="right" w:leader="dot" w:pos="9000"/>
        </w:tabs>
        <w:spacing w:before="80" w:after="40"/>
      </w:pPr>
      <w:r>
        <w:rPr>
          <w:rFonts w:ascii="Calibri" w:eastAsia="Calibri" w:hAnsi="Calibri" w:cs="Calibri"/>
          <w:b/>
          <w:bCs/>
          <w:color w:val="1B3A6B"/>
          <w:sz w:val="22"/>
          <w:szCs w:val="22"/>
        </w:rPr>
        <w:t>Section 2: Employment Requirements &amp; Expectations</w:t>
      </w:r>
      <w:r>
        <w:rPr>
          <w:rFonts w:ascii="Calibri" w:eastAsia="Calibri" w:hAnsi="Calibri" w:cs="Calibri"/>
          <w:color w:val="555555"/>
        </w:rPr>
        <w:tab/>
        <w:t>4</w:t>
      </w:r>
    </w:p>
    <w:p w14:paraId="3B9FE1D6" w14:textId="77777777" w:rsidR="004A6DE4" w:rsidRDefault="00A97EA3">
      <w:pPr>
        <w:tabs>
          <w:tab w:val="right" w:leader="dot" w:pos="9000"/>
        </w:tabs>
        <w:spacing w:before="30" w:after="30"/>
        <w:ind w:left="360"/>
      </w:pPr>
      <w:r>
        <w:rPr>
          <w:rFonts w:ascii="Calibri" w:eastAsia="Calibri" w:hAnsi="Calibri" w:cs="Calibri"/>
          <w:color w:val="333333"/>
        </w:rPr>
        <w:t>2.1  Summary of Employment Requirements</w:t>
      </w:r>
      <w:r>
        <w:rPr>
          <w:rFonts w:ascii="Calibri" w:eastAsia="Calibri" w:hAnsi="Calibri" w:cs="Calibri"/>
          <w:color w:val="555555"/>
        </w:rPr>
        <w:tab/>
        <w:t>4</w:t>
      </w:r>
    </w:p>
    <w:p w14:paraId="3B9FE1D7" w14:textId="77777777" w:rsidR="004A6DE4" w:rsidRDefault="00A97EA3">
      <w:pPr>
        <w:tabs>
          <w:tab w:val="right" w:leader="dot" w:pos="9000"/>
        </w:tabs>
        <w:spacing w:before="30" w:after="30"/>
        <w:ind w:left="360"/>
      </w:pPr>
      <w:r>
        <w:rPr>
          <w:rFonts w:ascii="Calibri" w:eastAsia="Calibri" w:hAnsi="Calibri" w:cs="Calibri"/>
          <w:color w:val="333333"/>
        </w:rPr>
        <w:t>2.2  Background &amp; Driving Record Checks</w:t>
      </w:r>
      <w:r>
        <w:rPr>
          <w:rFonts w:ascii="Calibri" w:eastAsia="Calibri" w:hAnsi="Calibri" w:cs="Calibri"/>
          <w:color w:val="555555"/>
        </w:rPr>
        <w:tab/>
        <w:t>4</w:t>
      </w:r>
    </w:p>
    <w:p w14:paraId="3B9FE1D8" w14:textId="77777777" w:rsidR="004A6DE4" w:rsidRDefault="00A97EA3">
      <w:pPr>
        <w:tabs>
          <w:tab w:val="right" w:leader="dot" w:pos="9000"/>
        </w:tabs>
        <w:spacing w:before="30" w:after="30"/>
        <w:ind w:left="360"/>
      </w:pPr>
      <w:r>
        <w:rPr>
          <w:rFonts w:ascii="Calibri" w:eastAsia="Calibri" w:hAnsi="Calibri" w:cs="Calibri"/>
          <w:color w:val="333333"/>
        </w:rPr>
        <w:t>2.3  At-Will Employment</w:t>
      </w:r>
      <w:r>
        <w:rPr>
          <w:rFonts w:ascii="Calibri" w:eastAsia="Calibri" w:hAnsi="Calibri" w:cs="Calibri"/>
          <w:color w:val="555555"/>
        </w:rPr>
        <w:tab/>
        <w:t>5</w:t>
      </w:r>
    </w:p>
    <w:p w14:paraId="3B9FE1D9" w14:textId="77777777" w:rsidR="004A6DE4" w:rsidRDefault="00A97EA3">
      <w:pPr>
        <w:tabs>
          <w:tab w:val="right" w:leader="dot" w:pos="9000"/>
        </w:tabs>
        <w:spacing w:before="30" w:after="30"/>
        <w:ind w:left="360"/>
      </w:pPr>
      <w:r>
        <w:rPr>
          <w:rFonts w:ascii="Calibri" w:eastAsia="Calibri" w:hAnsi="Calibri" w:cs="Calibri"/>
          <w:color w:val="333333"/>
        </w:rPr>
        <w:t>2.4  Equal Opportunity &amp; Non-Discrimination</w:t>
      </w:r>
      <w:r>
        <w:rPr>
          <w:rFonts w:ascii="Calibri" w:eastAsia="Calibri" w:hAnsi="Calibri" w:cs="Calibri"/>
          <w:color w:val="555555"/>
        </w:rPr>
        <w:tab/>
        <w:t>5</w:t>
      </w:r>
    </w:p>
    <w:p w14:paraId="3B9FE1DA" w14:textId="77777777" w:rsidR="004A6DE4" w:rsidRDefault="00A97EA3">
      <w:pPr>
        <w:tabs>
          <w:tab w:val="right" w:leader="dot" w:pos="9000"/>
        </w:tabs>
        <w:spacing w:before="30" w:after="30"/>
        <w:ind w:left="360"/>
      </w:pPr>
      <w:r>
        <w:rPr>
          <w:rFonts w:ascii="Calibri" w:eastAsia="Calibri" w:hAnsi="Calibri" w:cs="Calibri"/>
          <w:color w:val="333333"/>
        </w:rPr>
        <w:t>2.5  Employee Classifications</w:t>
      </w:r>
      <w:r>
        <w:rPr>
          <w:rFonts w:ascii="Calibri" w:eastAsia="Calibri" w:hAnsi="Calibri" w:cs="Calibri"/>
          <w:color w:val="555555"/>
        </w:rPr>
        <w:tab/>
        <w:t>5</w:t>
      </w:r>
    </w:p>
    <w:p w14:paraId="3B9FE1DB" w14:textId="77777777" w:rsidR="004A6DE4" w:rsidRDefault="00A97EA3">
      <w:pPr>
        <w:tabs>
          <w:tab w:val="right" w:leader="dot" w:pos="9000"/>
        </w:tabs>
        <w:spacing w:before="30" w:after="30"/>
        <w:ind w:left="360"/>
      </w:pPr>
      <w:r>
        <w:rPr>
          <w:rFonts w:ascii="Calibri" w:eastAsia="Calibri" w:hAnsi="Calibri" w:cs="Calibri"/>
          <w:color w:val="333333"/>
        </w:rPr>
        <w:t>2.6  Introductory Period</w:t>
      </w:r>
      <w:r>
        <w:rPr>
          <w:rFonts w:ascii="Calibri" w:eastAsia="Calibri" w:hAnsi="Calibri" w:cs="Calibri"/>
          <w:color w:val="555555"/>
        </w:rPr>
        <w:tab/>
        <w:t>5</w:t>
      </w:r>
    </w:p>
    <w:p w14:paraId="3B9FE1DC" w14:textId="77777777" w:rsidR="004A6DE4" w:rsidRDefault="00A97EA3">
      <w:pPr>
        <w:tabs>
          <w:tab w:val="right" w:leader="dot" w:pos="9000"/>
        </w:tabs>
        <w:spacing w:before="30" w:after="30"/>
        <w:ind w:left="360"/>
      </w:pPr>
      <w:r>
        <w:rPr>
          <w:rFonts w:ascii="Calibri" w:eastAsia="Calibri" w:hAnsi="Calibri" w:cs="Calibri"/>
          <w:color w:val="333333"/>
        </w:rPr>
        <w:t>2.7  Outside Employment</w:t>
      </w:r>
      <w:r>
        <w:rPr>
          <w:rFonts w:ascii="Calibri" w:eastAsia="Calibri" w:hAnsi="Calibri" w:cs="Calibri"/>
          <w:color w:val="555555"/>
        </w:rPr>
        <w:tab/>
        <w:t>5</w:t>
      </w:r>
    </w:p>
    <w:p w14:paraId="3B9FE1DD" w14:textId="77777777" w:rsidR="004A6DE4" w:rsidRDefault="00A97EA3">
      <w:pPr>
        <w:tabs>
          <w:tab w:val="right" w:leader="dot" w:pos="9000"/>
        </w:tabs>
        <w:spacing w:before="30" w:after="30"/>
        <w:ind w:left="360"/>
      </w:pPr>
      <w:r>
        <w:rPr>
          <w:rFonts w:ascii="Calibri" w:eastAsia="Calibri" w:hAnsi="Calibri" w:cs="Calibri"/>
          <w:color w:val="333333"/>
        </w:rPr>
        <w:t>2.8  Employee Personnel Files</w:t>
      </w:r>
      <w:r>
        <w:rPr>
          <w:rFonts w:ascii="Calibri" w:eastAsia="Calibri" w:hAnsi="Calibri" w:cs="Calibri"/>
          <w:color w:val="555555"/>
        </w:rPr>
        <w:tab/>
        <w:t>6</w:t>
      </w:r>
    </w:p>
    <w:p w14:paraId="3B9FE1DE" w14:textId="77777777" w:rsidR="004A6DE4" w:rsidRDefault="004A6DE4">
      <w:pPr>
        <w:spacing w:before="60"/>
      </w:pPr>
    </w:p>
    <w:p w14:paraId="3B9FE1DF" w14:textId="77777777" w:rsidR="004A6DE4" w:rsidRDefault="00A97EA3">
      <w:pPr>
        <w:tabs>
          <w:tab w:val="right" w:leader="dot" w:pos="9000"/>
        </w:tabs>
        <w:spacing w:before="80" w:after="40"/>
      </w:pPr>
      <w:r>
        <w:rPr>
          <w:rFonts w:ascii="Calibri" w:eastAsia="Calibri" w:hAnsi="Calibri" w:cs="Calibri"/>
          <w:b/>
          <w:bCs/>
          <w:color w:val="1B3A6B"/>
          <w:sz w:val="22"/>
          <w:szCs w:val="22"/>
        </w:rPr>
        <w:t>Section 3: Workplace Conduct &amp; Professional Standards</w:t>
      </w:r>
      <w:r>
        <w:rPr>
          <w:rFonts w:ascii="Calibri" w:eastAsia="Calibri" w:hAnsi="Calibri" w:cs="Calibri"/>
          <w:color w:val="555555"/>
        </w:rPr>
        <w:tab/>
        <w:t>6</w:t>
      </w:r>
    </w:p>
    <w:p w14:paraId="3B9FE1E0" w14:textId="77777777" w:rsidR="004A6DE4" w:rsidRDefault="00A97EA3">
      <w:pPr>
        <w:tabs>
          <w:tab w:val="right" w:leader="dot" w:pos="9000"/>
        </w:tabs>
        <w:spacing w:before="30" w:after="30"/>
        <w:ind w:left="360"/>
      </w:pPr>
      <w:r>
        <w:rPr>
          <w:rFonts w:ascii="Calibri" w:eastAsia="Calibri" w:hAnsi="Calibri" w:cs="Calibri"/>
          <w:color w:val="333333"/>
        </w:rPr>
        <w:t>3.1  Code of Conduct &amp; Ethics</w:t>
      </w:r>
      <w:r>
        <w:rPr>
          <w:rFonts w:ascii="Calibri" w:eastAsia="Calibri" w:hAnsi="Calibri" w:cs="Calibri"/>
          <w:color w:val="555555"/>
        </w:rPr>
        <w:tab/>
        <w:t>6</w:t>
      </w:r>
    </w:p>
    <w:p w14:paraId="3B9FE1E1" w14:textId="77777777" w:rsidR="004A6DE4" w:rsidRDefault="00A97EA3">
      <w:pPr>
        <w:tabs>
          <w:tab w:val="right" w:leader="dot" w:pos="9000"/>
        </w:tabs>
        <w:spacing w:before="30" w:after="30"/>
        <w:ind w:left="360"/>
      </w:pPr>
      <w:r>
        <w:rPr>
          <w:rFonts w:ascii="Calibri" w:eastAsia="Calibri" w:hAnsi="Calibri" w:cs="Calibri"/>
          <w:color w:val="333333"/>
        </w:rPr>
        <w:t>3.2  Confidentiality &amp; Information Security</w:t>
      </w:r>
      <w:r>
        <w:rPr>
          <w:rFonts w:ascii="Calibri" w:eastAsia="Calibri" w:hAnsi="Calibri" w:cs="Calibri"/>
          <w:color w:val="555555"/>
        </w:rPr>
        <w:tab/>
        <w:t>6</w:t>
      </w:r>
    </w:p>
    <w:p w14:paraId="3B9FE1E2" w14:textId="77777777" w:rsidR="004A6DE4" w:rsidRDefault="00A97EA3">
      <w:pPr>
        <w:tabs>
          <w:tab w:val="right" w:leader="dot" w:pos="9000"/>
        </w:tabs>
        <w:spacing w:before="30" w:after="30"/>
        <w:ind w:left="360"/>
      </w:pPr>
      <w:r>
        <w:rPr>
          <w:rFonts w:ascii="Calibri" w:eastAsia="Calibri" w:hAnsi="Calibri" w:cs="Calibri"/>
          <w:color w:val="333333"/>
        </w:rPr>
        <w:t>3.3  Personal Appearance &amp; Professional Standards</w:t>
      </w:r>
      <w:r>
        <w:rPr>
          <w:rFonts w:ascii="Calibri" w:eastAsia="Calibri" w:hAnsi="Calibri" w:cs="Calibri"/>
          <w:color w:val="555555"/>
        </w:rPr>
        <w:tab/>
        <w:t>7</w:t>
      </w:r>
    </w:p>
    <w:p w14:paraId="3B9FE1E3" w14:textId="77777777" w:rsidR="004A6DE4" w:rsidRDefault="00A97EA3">
      <w:pPr>
        <w:tabs>
          <w:tab w:val="right" w:leader="dot" w:pos="9000"/>
        </w:tabs>
        <w:spacing w:before="30" w:after="30"/>
        <w:ind w:left="360"/>
      </w:pPr>
      <w:r>
        <w:rPr>
          <w:rFonts w:ascii="Calibri" w:eastAsia="Calibri" w:hAnsi="Calibri" w:cs="Calibri"/>
          <w:color w:val="333333"/>
        </w:rPr>
        <w:t>3.4  Electronic Communication &amp; Internet Use</w:t>
      </w:r>
      <w:r>
        <w:rPr>
          <w:rFonts w:ascii="Calibri" w:eastAsia="Calibri" w:hAnsi="Calibri" w:cs="Calibri"/>
          <w:color w:val="555555"/>
        </w:rPr>
        <w:tab/>
        <w:t>7</w:t>
      </w:r>
    </w:p>
    <w:p w14:paraId="3B9FE1E4" w14:textId="77777777" w:rsidR="004A6DE4" w:rsidRDefault="00A97EA3">
      <w:pPr>
        <w:tabs>
          <w:tab w:val="right" w:leader="dot" w:pos="9000"/>
        </w:tabs>
        <w:spacing w:before="30" w:after="30"/>
        <w:ind w:left="360"/>
      </w:pPr>
      <w:r>
        <w:rPr>
          <w:rFonts w:ascii="Calibri" w:eastAsia="Calibri" w:hAnsi="Calibri" w:cs="Calibri"/>
          <w:color w:val="333333"/>
        </w:rPr>
        <w:t>3.5  Social Media</w:t>
      </w:r>
      <w:r>
        <w:rPr>
          <w:rFonts w:ascii="Calibri" w:eastAsia="Calibri" w:hAnsi="Calibri" w:cs="Calibri"/>
          <w:color w:val="555555"/>
        </w:rPr>
        <w:tab/>
        <w:t>8</w:t>
      </w:r>
    </w:p>
    <w:p w14:paraId="3B9FE1E5" w14:textId="77777777" w:rsidR="004A6DE4" w:rsidRDefault="00A97EA3">
      <w:pPr>
        <w:tabs>
          <w:tab w:val="right" w:leader="dot" w:pos="9000"/>
        </w:tabs>
        <w:spacing w:before="30" w:after="30"/>
        <w:ind w:left="360"/>
      </w:pPr>
      <w:r>
        <w:rPr>
          <w:rFonts w:ascii="Calibri" w:eastAsia="Calibri" w:hAnsi="Calibri" w:cs="Calibri"/>
          <w:color w:val="333333"/>
        </w:rPr>
        <w:t>3.6  Solicitations, Distributions &amp; Posting of Materials</w:t>
      </w:r>
      <w:r>
        <w:rPr>
          <w:rFonts w:ascii="Calibri" w:eastAsia="Calibri" w:hAnsi="Calibri" w:cs="Calibri"/>
          <w:color w:val="555555"/>
        </w:rPr>
        <w:tab/>
        <w:t>8</w:t>
      </w:r>
    </w:p>
    <w:p w14:paraId="3B9FE1E6" w14:textId="77777777" w:rsidR="004A6DE4" w:rsidRDefault="00A97EA3">
      <w:pPr>
        <w:tabs>
          <w:tab w:val="right" w:leader="dot" w:pos="9000"/>
        </w:tabs>
        <w:spacing w:before="30" w:after="30"/>
        <w:ind w:left="360"/>
      </w:pPr>
      <w:r>
        <w:rPr>
          <w:rFonts w:ascii="Calibri" w:eastAsia="Calibri" w:hAnsi="Calibri" w:cs="Calibri"/>
          <w:color w:val="333333"/>
        </w:rPr>
        <w:t>3.7  Conflicts of Interest</w:t>
      </w:r>
      <w:r>
        <w:rPr>
          <w:rFonts w:ascii="Calibri" w:eastAsia="Calibri" w:hAnsi="Calibri" w:cs="Calibri"/>
          <w:color w:val="555555"/>
        </w:rPr>
        <w:tab/>
        <w:t>8</w:t>
      </w:r>
    </w:p>
    <w:p w14:paraId="3B9FE1E7" w14:textId="77777777" w:rsidR="004A6DE4" w:rsidRDefault="004A6DE4">
      <w:pPr>
        <w:spacing w:before="60"/>
      </w:pPr>
    </w:p>
    <w:p w14:paraId="3B9FE1E8" w14:textId="77777777" w:rsidR="004A6DE4" w:rsidRDefault="00A97EA3">
      <w:pPr>
        <w:tabs>
          <w:tab w:val="right" w:leader="dot" w:pos="9000"/>
        </w:tabs>
        <w:spacing w:before="80" w:after="40"/>
      </w:pPr>
      <w:r>
        <w:rPr>
          <w:rFonts w:ascii="Calibri" w:eastAsia="Calibri" w:hAnsi="Calibri" w:cs="Calibri"/>
          <w:b/>
          <w:bCs/>
          <w:color w:val="1B3A6B"/>
          <w:sz w:val="22"/>
          <w:szCs w:val="22"/>
        </w:rPr>
        <w:t>Section 4: Attendance, Time &amp; Scheduling</w:t>
      </w:r>
      <w:r>
        <w:rPr>
          <w:rFonts w:ascii="Calibri" w:eastAsia="Calibri" w:hAnsi="Calibri" w:cs="Calibri"/>
          <w:color w:val="555555"/>
        </w:rPr>
        <w:tab/>
        <w:t>9</w:t>
      </w:r>
    </w:p>
    <w:p w14:paraId="3B9FE1E9" w14:textId="77777777" w:rsidR="004A6DE4" w:rsidRDefault="00A97EA3">
      <w:pPr>
        <w:tabs>
          <w:tab w:val="right" w:leader="dot" w:pos="9000"/>
        </w:tabs>
        <w:spacing w:before="30" w:after="30"/>
        <w:ind w:left="360"/>
      </w:pPr>
      <w:r>
        <w:rPr>
          <w:rFonts w:ascii="Calibri" w:eastAsia="Calibri" w:hAnsi="Calibri" w:cs="Calibri"/>
          <w:color w:val="333333"/>
        </w:rPr>
        <w:t>4.1  Attendance &amp; Punctuality</w:t>
      </w:r>
      <w:r>
        <w:rPr>
          <w:rFonts w:ascii="Calibri" w:eastAsia="Calibri" w:hAnsi="Calibri" w:cs="Calibri"/>
          <w:color w:val="555555"/>
        </w:rPr>
        <w:tab/>
        <w:t>9</w:t>
      </w:r>
    </w:p>
    <w:p w14:paraId="3B9FE1EB" w14:textId="77777777" w:rsidR="004A6DE4" w:rsidRDefault="00A97EA3">
      <w:pPr>
        <w:tabs>
          <w:tab w:val="right" w:leader="dot" w:pos="9000"/>
        </w:tabs>
        <w:spacing w:before="30" w:after="30"/>
        <w:ind w:left="360"/>
      </w:pPr>
      <w:r>
        <w:rPr>
          <w:rFonts w:ascii="Calibri" w:eastAsia="Calibri" w:hAnsi="Calibri" w:cs="Calibri"/>
          <w:color w:val="333333"/>
        </w:rPr>
        <w:t>4.3  Parascope &amp; Trip Documentation</w:t>
      </w:r>
      <w:r>
        <w:rPr>
          <w:rFonts w:ascii="Calibri" w:eastAsia="Calibri" w:hAnsi="Calibri" w:cs="Calibri"/>
          <w:color w:val="555555"/>
        </w:rPr>
        <w:tab/>
        <w:t>10</w:t>
      </w:r>
    </w:p>
    <w:p w14:paraId="3B9FE1EC" w14:textId="77777777" w:rsidR="004A6DE4" w:rsidRDefault="00A97EA3">
      <w:pPr>
        <w:tabs>
          <w:tab w:val="right" w:leader="dot" w:pos="9000"/>
        </w:tabs>
        <w:spacing w:before="30" w:after="30"/>
        <w:ind w:left="360"/>
      </w:pPr>
      <w:r>
        <w:rPr>
          <w:rFonts w:ascii="Calibri" w:eastAsia="Calibri" w:hAnsi="Calibri" w:cs="Calibri"/>
          <w:color w:val="333333"/>
        </w:rPr>
        <w:t>4.4  Meal &amp; Rest Periods</w:t>
      </w:r>
      <w:r>
        <w:rPr>
          <w:rFonts w:ascii="Calibri" w:eastAsia="Calibri" w:hAnsi="Calibri" w:cs="Calibri"/>
          <w:color w:val="555555"/>
        </w:rPr>
        <w:tab/>
        <w:t>10</w:t>
      </w:r>
    </w:p>
    <w:p w14:paraId="3B9FE1EE" w14:textId="77777777" w:rsidR="004A6DE4" w:rsidRDefault="004A6DE4">
      <w:pPr>
        <w:spacing w:before="60"/>
      </w:pPr>
    </w:p>
    <w:p w14:paraId="3B9FE1EF" w14:textId="77777777" w:rsidR="004A6DE4" w:rsidRDefault="00A97EA3">
      <w:pPr>
        <w:tabs>
          <w:tab w:val="right" w:leader="dot" w:pos="9000"/>
        </w:tabs>
        <w:spacing w:before="80" w:after="40"/>
      </w:pPr>
      <w:r>
        <w:rPr>
          <w:rFonts w:ascii="Calibri" w:eastAsia="Calibri" w:hAnsi="Calibri" w:cs="Calibri"/>
          <w:b/>
          <w:bCs/>
          <w:color w:val="1B3A6B"/>
          <w:sz w:val="22"/>
          <w:szCs w:val="22"/>
        </w:rPr>
        <w:t>Section 5: Compensation &amp; Performance</w:t>
      </w:r>
      <w:r>
        <w:rPr>
          <w:rFonts w:ascii="Calibri" w:eastAsia="Calibri" w:hAnsi="Calibri" w:cs="Calibri"/>
          <w:color w:val="555555"/>
        </w:rPr>
        <w:tab/>
        <w:t>11</w:t>
      </w:r>
    </w:p>
    <w:p w14:paraId="3B9FE1F0" w14:textId="77777777" w:rsidR="004A6DE4" w:rsidRDefault="00A97EA3">
      <w:pPr>
        <w:tabs>
          <w:tab w:val="right" w:leader="dot" w:pos="9000"/>
        </w:tabs>
        <w:spacing w:before="30" w:after="30"/>
        <w:ind w:left="360"/>
      </w:pPr>
      <w:r>
        <w:rPr>
          <w:rFonts w:ascii="Calibri" w:eastAsia="Calibri" w:hAnsi="Calibri" w:cs="Calibri"/>
          <w:color w:val="333333"/>
        </w:rPr>
        <w:t>5.1  Pay Periods &amp; Paydays</w:t>
      </w:r>
      <w:r>
        <w:rPr>
          <w:rFonts w:ascii="Calibri" w:eastAsia="Calibri" w:hAnsi="Calibri" w:cs="Calibri"/>
          <w:color w:val="555555"/>
        </w:rPr>
        <w:tab/>
        <w:t>11</w:t>
      </w:r>
    </w:p>
    <w:p w14:paraId="3B9FE1F1" w14:textId="77777777" w:rsidR="004A6DE4" w:rsidRDefault="00A97EA3">
      <w:pPr>
        <w:tabs>
          <w:tab w:val="right" w:leader="dot" w:pos="9000"/>
        </w:tabs>
        <w:spacing w:before="30" w:after="30"/>
        <w:ind w:left="360"/>
      </w:pPr>
      <w:r>
        <w:rPr>
          <w:rFonts w:ascii="Calibri" w:eastAsia="Calibri" w:hAnsi="Calibri" w:cs="Calibri"/>
          <w:color w:val="333333"/>
        </w:rPr>
        <w:t>5.2  Performance Reviews &amp; Compensation</w:t>
      </w:r>
      <w:r>
        <w:rPr>
          <w:rFonts w:ascii="Calibri" w:eastAsia="Calibri" w:hAnsi="Calibri" w:cs="Calibri"/>
          <w:color w:val="555555"/>
        </w:rPr>
        <w:tab/>
        <w:t>11</w:t>
      </w:r>
    </w:p>
    <w:p w14:paraId="3B9FE1F2" w14:textId="77777777" w:rsidR="004A6DE4" w:rsidRDefault="00A97EA3">
      <w:pPr>
        <w:tabs>
          <w:tab w:val="right" w:leader="dot" w:pos="9000"/>
        </w:tabs>
        <w:spacing w:before="30" w:after="30"/>
        <w:ind w:left="360"/>
      </w:pPr>
      <w:r>
        <w:rPr>
          <w:rFonts w:ascii="Calibri" w:eastAsia="Calibri" w:hAnsi="Calibri" w:cs="Calibri"/>
          <w:color w:val="333333"/>
        </w:rPr>
        <w:t>5.3  Payroll Deductions</w:t>
      </w:r>
      <w:r>
        <w:rPr>
          <w:rFonts w:ascii="Calibri" w:eastAsia="Calibri" w:hAnsi="Calibri" w:cs="Calibri"/>
          <w:color w:val="555555"/>
        </w:rPr>
        <w:tab/>
        <w:t>11</w:t>
      </w:r>
    </w:p>
    <w:p w14:paraId="4BEBB488" w14:textId="77777777" w:rsidR="004A6DE4" w:rsidRDefault="00A97EA3">
      <w:pPr>
        <w:tabs>
          <w:tab w:val="right" w:leader="dot" w:pos="9000"/>
        </w:tabs>
        <w:spacing w:before="30" w:after="30"/>
        <w:ind w:left="360"/>
      </w:pPr>
      <w:r>
        <w:rPr>
          <w:rFonts w:ascii="Calibri" w:eastAsia="Calibri" w:hAnsi="Calibri" w:cs="Calibri"/>
          <w:color w:val="333333"/>
        </w:rPr>
        <w:t>5.4  Timekeeping &amp; TWE System</w:t>
      </w:r>
      <w:r>
        <w:rPr>
          <w:rFonts w:ascii="Calibri" w:eastAsia="Calibri" w:hAnsi="Calibri" w:cs="Calibri"/>
          <w:color w:val="555555"/>
        </w:rPr>
        <w:tab/>
        <w:t>13</w:t>
      </w:r>
    </w:p>
    <w:p w14:paraId="2C79A77D" w14:textId="77777777" w:rsidR="004A6DE4" w:rsidRDefault="00A97EA3">
      <w:pPr>
        <w:tabs>
          <w:tab w:val="right" w:leader="dot" w:pos="9000"/>
        </w:tabs>
        <w:spacing w:before="30" w:after="30"/>
        <w:ind w:left="360"/>
      </w:pPr>
      <w:r>
        <w:rPr>
          <w:rFonts w:ascii="Calibri" w:eastAsia="Calibri" w:hAnsi="Calibri" w:cs="Calibri"/>
          <w:color w:val="333333"/>
        </w:rPr>
        <w:t>5.5  Overtime</w:t>
      </w:r>
      <w:r>
        <w:rPr>
          <w:rFonts w:ascii="Calibri" w:eastAsia="Calibri" w:hAnsi="Calibri" w:cs="Calibri"/>
          <w:color w:val="555555"/>
        </w:rPr>
        <w:tab/>
        <w:t>13</w:t>
      </w:r>
    </w:p>
    <w:p w14:paraId="3B9FE1F4" w14:textId="77777777" w:rsidR="004A6DE4" w:rsidRDefault="00A97EA3">
      <w:pPr>
        <w:tabs>
          <w:tab w:val="right" w:leader="dot" w:pos="9000"/>
        </w:tabs>
        <w:spacing w:before="80" w:after="40"/>
      </w:pPr>
      <w:r>
        <w:rPr>
          <w:rFonts w:ascii="Calibri" w:eastAsia="Calibri" w:hAnsi="Calibri" w:cs="Calibri"/>
          <w:b/>
          <w:bCs/>
          <w:color w:val="1B3A6B"/>
          <w:sz w:val="22"/>
          <w:szCs w:val="22"/>
        </w:rPr>
        <w:t>Section 6: Benefits &amp; Insurance</w:t>
      </w:r>
      <w:r>
        <w:rPr>
          <w:rFonts w:ascii="Calibri" w:eastAsia="Calibri" w:hAnsi="Calibri" w:cs="Calibri"/>
          <w:color w:val="555555"/>
        </w:rPr>
        <w:tab/>
        <w:t>13</w:t>
      </w:r>
    </w:p>
    <w:p w14:paraId="3B9FE1F5" w14:textId="77777777" w:rsidR="004A6DE4" w:rsidRDefault="00A97EA3">
      <w:pPr>
        <w:tabs>
          <w:tab w:val="right" w:leader="dot" w:pos="9000"/>
        </w:tabs>
        <w:spacing w:before="30" w:after="30"/>
        <w:ind w:left="360"/>
      </w:pPr>
      <w:r>
        <w:rPr>
          <w:rFonts w:ascii="Calibri" w:eastAsia="Calibri" w:hAnsi="Calibri" w:cs="Calibri"/>
          <w:color w:val="333333"/>
        </w:rPr>
        <w:t>6.1  Benefits Overview</w:t>
      </w:r>
      <w:r>
        <w:rPr>
          <w:rFonts w:ascii="Calibri" w:eastAsia="Calibri" w:hAnsi="Calibri" w:cs="Calibri"/>
          <w:color w:val="555555"/>
        </w:rPr>
        <w:tab/>
        <w:t>13</w:t>
      </w:r>
    </w:p>
    <w:p w14:paraId="3B9FE1F6" w14:textId="77777777" w:rsidR="004A6DE4" w:rsidRDefault="00A97EA3">
      <w:pPr>
        <w:tabs>
          <w:tab w:val="right" w:leader="dot" w:pos="9000"/>
        </w:tabs>
        <w:spacing w:before="30" w:after="30"/>
        <w:ind w:left="360"/>
      </w:pPr>
      <w:r>
        <w:rPr>
          <w:rFonts w:ascii="Calibri" w:eastAsia="Calibri" w:hAnsi="Calibri" w:cs="Calibri"/>
          <w:color w:val="333333"/>
        </w:rPr>
        <w:t>6.2  Health &amp; Wellness Benefits</w:t>
      </w:r>
      <w:r>
        <w:rPr>
          <w:rFonts w:ascii="Calibri" w:eastAsia="Calibri" w:hAnsi="Calibri" w:cs="Calibri"/>
          <w:color w:val="555555"/>
        </w:rPr>
        <w:tab/>
        <w:t>13</w:t>
      </w:r>
    </w:p>
    <w:p w14:paraId="3B9FE1F7" w14:textId="77777777" w:rsidR="004A6DE4" w:rsidRDefault="00A97EA3">
      <w:pPr>
        <w:tabs>
          <w:tab w:val="right" w:leader="dot" w:pos="9000"/>
        </w:tabs>
        <w:spacing w:before="30" w:after="30"/>
        <w:ind w:left="360"/>
      </w:pPr>
      <w:r>
        <w:rPr>
          <w:rFonts w:ascii="Calibri" w:eastAsia="Calibri" w:hAnsi="Calibri" w:cs="Calibri"/>
          <w:color w:val="333333"/>
        </w:rPr>
        <w:t>6.3  Retirement</w:t>
      </w:r>
      <w:r>
        <w:rPr>
          <w:rFonts w:ascii="Calibri" w:eastAsia="Calibri" w:hAnsi="Calibri" w:cs="Calibri"/>
          <w:color w:val="555555"/>
        </w:rPr>
        <w:tab/>
        <w:t>13</w:t>
      </w:r>
    </w:p>
    <w:p w14:paraId="3B9FE1F8" w14:textId="77777777" w:rsidR="004A6DE4" w:rsidRDefault="00A97EA3">
      <w:pPr>
        <w:tabs>
          <w:tab w:val="right" w:leader="dot" w:pos="9000"/>
        </w:tabs>
        <w:spacing w:before="30" w:after="30"/>
        <w:ind w:left="360"/>
      </w:pPr>
      <w:r>
        <w:rPr>
          <w:rFonts w:ascii="Calibri" w:eastAsia="Calibri" w:hAnsi="Calibri" w:cs="Calibri"/>
          <w:color w:val="333333"/>
        </w:rPr>
        <w:t>6.4  Workers’ Compensation</w:t>
      </w:r>
      <w:r>
        <w:rPr>
          <w:rFonts w:ascii="Calibri" w:eastAsia="Calibri" w:hAnsi="Calibri" w:cs="Calibri"/>
          <w:color w:val="555555"/>
        </w:rPr>
        <w:tab/>
        <w:t>13</w:t>
      </w:r>
    </w:p>
    <w:p w14:paraId="3B9FE1F9" w14:textId="77777777" w:rsidR="004A6DE4" w:rsidRDefault="00A97EA3">
      <w:pPr>
        <w:tabs>
          <w:tab w:val="right" w:leader="dot" w:pos="9000"/>
        </w:tabs>
        <w:spacing w:before="30" w:after="30"/>
        <w:ind w:left="360"/>
      </w:pPr>
      <w:r>
        <w:rPr>
          <w:rFonts w:ascii="Calibri" w:eastAsia="Calibri" w:hAnsi="Calibri" w:cs="Calibri"/>
          <w:color w:val="333333"/>
        </w:rPr>
        <w:t>6.5  Leave Policies Overview</w:t>
      </w:r>
      <w:r>
        <w:rPr>
          <w:rFonts w:ascii="Calibri" w:eastAsia="Calibri" w:hAnsi="Calibri" w:cs="Calibri"/>
          <w:color w:val="555555"/>
        </w:rPr>
        <w:tab/>
        <w:t>13</w:t>
      </w:r>
    </w:p>
    <w:p w14:paraId="3B9FE1FA" w14:textId="77777777" w:rsidR="004A6DE4" w:rsidRDefault="004A6DE4">
      <w:pPr>
        <w:spacing w:before="60"/>
      </w:pPr>
    </w:p>
    <w:p w14:paraId="3B9FE1FB" w14:textId="77777777" w:rsidR="004A6DE4" w:rsidRDefault="00A97EA3">
      <w:pPr>
        <w:tabs>
          <w:tab w:val="right" w:leader="dot" w:pos="9000"/>
        </w:tabs>
        <w:spacing w:before="80" w:after="40"/>
      </w:pPr>
      <w:r>
        <w:rPr>
          <w:rFonts w:ascii="Calibri" w:eastAsia="Calibri" w:hAnsi="Calibri" w:cs="Calibri"/>
          <w:b/>
          <w:bCs/>
          <w:color w:val="1B3A6B"/>
          <w:sz w:val="22"/>
          <w:szCs w:val="22"/>
        </w:rPr>
        <w:lastRenderedPageBreak/>
        <w:t>Section 7: Workplace Safety &amp; Health</w:t>
      </w:r>
      <w:r>
        <w:rPr>
          <w:rFonts w:ascii="Calibri" w:eastAsia="Calibri" w:hAnsi="Calibri" w:cs="Calibri"/>
          <w:color w:val="555555"/>
        </w:rPr>
        <w:tab/>
        <w:t>14</w:t>
      </w:r>
    </w:p>
    <w:p w14:paraId="3B9FE1FC" w14:textId="77777777" w:rsidR="004A6DE4" w:rsidRDefault="00A97EA3">
      <w:pPr>
        <w:tabs>
          <w:tab w:val="right" w:leader="dot" w:pos="9000"/>
        </w:tabs>
        <w:spacing w:before="30" w:after="30"/>
        <w:ind w:left="360"/>
      </w:pPr>
      <w:r>
        <w:rPr>
          <w:rFonts w:ascii="Calibri" w:eastAsia="Calibri" w:hAnsi="Calibri" w:cs="Calibri"/>
          <w:color w:val="333333"/>
        </w:rPr>
        <w:t>7.1  Safety Is Everyone’s Responsibility</w:t>
      </w:r>
      <w:r>
        <w:rPr>
          <w:rFonts w:ascii="Calibri" w:eastAsia="Calibri" w:hAnsi="Calibri" w:cs="Calibri"/>
          <w:color w:val="555555"/>
        </w:rPr>
        <w:tab/>
        <w:t>14</w:t>
      </w:r>
    </w:p>
    <w:p w14:paraId="3B9FE1FD" w14:textId="77777777" w:rsidR="004A6DE4" w:rsidRDefault="00A97EA3">
      <w:pPr>
        <w:tabs>
          <w:tab w:val="right" w:leader="dot" w:pos="9000"/>
        </w:tabs>
        <w:spacing w:before="30" w:after="30"/>
        <w:ind w:left="360"/>
      </w:pPr>
      <w:r>
        <w:rPr>
          <w:rFonts w:ascii="Calibri" w:eastAsia="Calibri" w:hAnsi="Calibri" w:cs="Calibri"/>
          <w:color w:val="333333"/>
        </w:rPr>
        <w:t>7.2  Drug-Free Workplace</w:t>
      </w:r>
      <w:r>
        <w:rPr>
          <w:rFonts w:ascii="Calibri" w:eastAsia="Calibri" w:hAnsi="Calibri" w:cs="Calibri"/>
          <w:color w:val="555555"/>
        </w:rPr>
        <w:tab/>
        <w:t>14</w:t>
      </w:r>
    </w:p>
    <w:p w14:paraId="3B9FE1FE" w14:textId="77777777" w:rsidR="004A6DE4" w:rsidRDefault="00A97EA3">
      <w:pPr>
        <w:tabs>
          <w:tab w:val="right" w:leader="dot" w:pos="9000"/>
        </w:tabs>
        <w:spacing w:before="30" w:after="30"/>
        <w:ind w:left="360"/>
      </w:pPr>
      <w:r>
        <w:rPr>
          <w:rFonts w:ascii="Calibri" w:eastAsia="Calibri" w:hAnsi="Calibri" w:cs="Calibri"/>
          <w:color w:val="333333"/>
        </w:rPr>
        <w:t>7.3  Workplace Violence Prevention</w:t>
      </w:r>
      <w:r>
        <w:rPr>
          <w:rFonts w:ascii="Calibri" w:eastAsia="Calibri" w:hAnsi="Calibri" w:cs="Calibri"/>
          <w:color w:val="555555"/>
        </w:rPr>
        <w:tab/>
        <w:t>15</w:t>
      </w:r>
    </w:p>
    <w:p w14:paraId="3B9FE1FF" w14:textId="77777777" w:rsidR="004A6DE4" w:rsidRDefault="00A97EA3">
      <w:pPr>
        <w:tabs>
          <w:tab w:val="right" w:leader="dot" w:pos="9000"/>
        </w:tabs>
        <w:spacing w:before="30" w:after="30"/>
        <w:ind w:left="360"/>
      </w:pPr>
      <w:r>
        <w:rPr>
          <w:rFonts w:ascii="Calibri" w:eastAsia="Calibri" w:hAnsi="Calibri" w:cs="Calibri"/>
          <w:color w:val="333333"/>
        </w:rPr>
        <w:t>7.4  Accident &amp; Incident Reporting</w:t>
      </w:r>
      <w:r>
        <w:rPr>
          <w:rFonts w:ascii="Calibri" w:eastAsia="Calibri" w:hAnsi="Calibri" w:cs="Calibri"/>
          <w:color w:val="555555"/>
        </w:rPr>
        <w:tab/>
        <w:t>15</w:t>
      </w:r>
    </w:p>
    <w:p w14:paraId="3B9FE200" w14:textId="77777777" w:rsidR="004A6DE4" w:rsidRDefault="00A97EA3">
      <w:pPr>
        <w:tabs>
          <w:tab w:val="right" w:leader="dot" w:pos="9000"/>
        </w:tabs>
        <w:spacing w:before="30" w:after="30"/>
        <w:ind w:left="360"/>
      </w:pPr>
      <w:r>
        <w:rPr>
          <w:rFonts w:ascii="Calibri" w:eastAsia="Calibri" w:hAnsi="Calibri" w:cs="Calibri"/>
          <w:color w:val="333333"/>
        </w:rPr>
        <w:t>7.5  Emergency Procedures</w:t>
      </w:r>
      <w:r>
        <w:rPr>
          <w:rFonts w:ascii="Calibri" w:eastAsia="Calibri" w:hAnsi="Calibri" w:cs="Calibri"/>
          <w:color w:val="555555"/>
        </w:rPr>
        <w:tab/>
        <w:t>16</w:t>
      </w:r>
    </w:p>
    <w:p w14:paraId="3B9FE201" w14:textId="77777777" w:rsidR="004A6DE4" w:rsidRDefault="00A97EA3">
      <w:pPr>
        <w:tabs>
          <w:tab w:val="right" w:leader="dot" w:pos="9000"/>
        </w:tabs>
        <w:spacing w:before="30" w:after="30"/>
        <w:ind w:left="360"/>
      </w:pPr>
      <w:r>
        <w:rPr>
          <w:rFonts w:ascii="Calibri" w:eastAsia="Calibri" w:hAnsi="Calibri" w:cs="Calibri"/>
          <w:color w:val="333333"/>
        </w:rPr>
        <w:t>7.6  Vehicle Safety</w:t>
      </w:r>
      <w:r>
        <w:rPr>
          <w:rFonts w:ascii="Calibri" w:eastAsia="Calibri" w:hAnsi="Calibri" w:cs="Calibri"/>
          <w:color w:val="555555"/>
        </w:rPr>
        <w:tab/>
        <w:t>16</w:t>
      </w:r>
    </w:p>
    <w:p w14:paraId="3B9FE202" w14:textId="77777777" w:rsidR="004A6DE4" w:rsidRDefault="00A97EA3">
      <w:pPr>
        <w:tabs>
          <w:tab w:val="right" w:leader="dot" w:pos="9000"/>
        </w:tabs>
        <w:spacing w:before="30" w:after="30"/>
        <w:ind w:left="360"/>
      </w:pPr>
      <w:r>
        <w:rPr>
          <w:rFonts w:ascii="Calibri" w:eastAsia="Calibri" w:hAnsi="Calibri" w:cs="Calibri"/>
          <w:color w:val="333333"/>
        </w:rPr>
        <w:t>7.7  Smoking &amp; Tobacco</w:t>
      </w:r>
      <w:r>
        <w:rPr>
          <w:rFonts w:ascii="Calibri" w:eastAsia="Calibri" w:hAnsi="Calibri" w:cs="Calibri"/>
          <w:color w:val="555555"/>
        </w:rPr>
        <w:tab/>
        <w:t>16</w:t>
      </w:r>
    </w:p>
    <w:p w14:paraId="3B9FE203" w14:textId="77777777" w:rsidR="004A6DE4" w:rsidRDefault="004A6DE4">
      <w:pPr>
        <w:spacing w:before="60"/>
      </w:pPr>
    </w:p>
    <w:p w14:paraId="3B9FE204" w14:textId="77777777" w:rsidR="004A6DE4" w:rsidRDefault="00A97EA3">
      <w:pPr>
        <w:tabs>
          <w:tab w:val="right" w:leader="dot" w:pos="9000"/>
        </w:tabs>
        <w:spacing w:before="80" w:after="40"/>
      </w:pPr>
      <w:r>
        <w:rPr>
          <w:rFonts w:ascii="Calibri" w:eastAsia="Calibri" w:hAnsi="Calibri" w:cs="Calibri"/>
          <w:b/>
          <w:bCs/>
          <w:color w:val="1B3A6B"/>
          <w:sz w:val="22"/>
          <w:szCs w:val="22"/>
        </w:rPr>
        <w:t>Section 8: Transportation Operations &amp; Service Standards</w:t>
      </w:r>
      <w:r>
        <w:rPr>
          <w:rFonts w:ascii="Calibri" w:eastAsia="Calibri" w:hAnsi="Calibri" w:cs="Calibri"/>
          <w:color w:val="555555"/>
        </w:rPr>
        <w:tab/>
        <w:t>17</w:t>
      </w:r>
    </w:p>
    <w:p w14:paraId="3B9FE205" w14:textId="77777777" w:rsidR="004A6DE4" w:rsidRDefault="00A97EA3">
      <w:pPr>
        <w:tabs>
          <w:tab w:val="right" w:leader="dot" w:pos="9000"/>
        </w:tabs>
        <w:spacing w:before="30" w:after="30"/>
        <w:ind w:left="360"/>
      </w:pPr>
      <w:r>
        <w:rPr>
          <w:rFonts w:ascii="Calibri" w:eastAsia="Calibri" w:hAnsi="Calibri" w:cs="Calibri"/>
          <w:color w:val="333333"/>
        </w:rPr>
        <w:t>8.1  Passenger Identity Verification</w:t>
      </w:r>
      <w:r>
        <w:rPr>
          <w:rFonts w:ascii="Calibri" w:eastAsia="Calibri" w:hAnsi="Calibri" w:cs="Calibri"/>
          <w:color w:val="555555"/>
        </w:rPr>
        <w:tab/>
        <w:t>17</w:t>
      </w:r>
    </w:p>
    <w:p w14:paraId="3B9FE206" w14:textId="77777777" w:rsidR="004A6DE4" w:rsidRDefault="00A97EA3">
      <w:pPr>
        <w:tabs>
          <w:tab w:val="right" w:leader="dot" w:pos="9000"/>
        </w:tabs>
        <w:spacing w:before="30" w:after="30"/>
        <w:ind w:left="360"/>
      </w:pPr>
      <w:r>
        <w:rPr>
          <w:rFonts w:ascii="Calibri" w:eastAsia="Calibri" w:hAnsi="Calibri" w:cs="Calibri"/>
          <w:color w:val="333333"/>
        </w:rPr>
        <w:t>8.2  Trip Assignment &amp; Refusal of Trips</w:t>
      </w:r>
      <w:r>
        <w:rPr>
          <w:rFonts w:ascii="Calibri" w:eastAsia="Calibri" w:hAnsi="Calibri" w:cs="Calibri"/>
          <w:color w:val="555555"/>
        </w:rPr>
        <w:tab/>
        <w:t>17</w:t>
      </w:r>
    </w:p>
    <w:p w14:paraId="3B9FE207" w14:textId="77777777" w:rsidR="004A6DE4" w:rsidRDefault="00A97EA3">
      <w:pPr>
        <w:tabs>
          <w:tab w:val="right" w:leader="dot" w:pos="9000"/>
        </w:tabs>
        <w:spacing w:before="30" w:after="30"/>
        <w:ind w:left="360"/>
      </w:pPr>
      <w:r>
        <w:rPr>
          <w:rFonts w:ascii="Calibri" w:eastAsia="Calibri" w:hAnsi="Calibri" w:cs="Calibri"/>
          <w:color w:val="333333"/>
        </w:rPr>
        <w:t>8.3  Trip &amp; Job Distribution</w:t>
      </w:r>
      <w:r>
        <w:rPr>
          <w:rFonts w:ascii="Calibri" w:eastAsia="Calibri" w:hAnsi="Calibri" w:cs="Calibri"/>
          <w:color w:val="555555"/>
        </w:rPr>
        <w:tab/>
        <w:t>17</w:t>
      </w:r>
    </w:p>
    <w:p w14:paraId="3B9FE208" w14:textId="77777777" w:rsidR="004A6DE4" w:rsidRDefault="00A97EA3">
      <w:pPr>
        <w:tabs>
          <w:tab w:val="right" w:leader="dot" w:pos="9000"/>
        </w:tabs>
        <w:spacing w:before="30" w:after="30"/>
        <w:ind w:left="360"/>
      </w:pPr>
      <w:r>
        <w:rPr>
          <w:rFonts w:ascii="Calibri" w:eastAsia="Calibri" w:hAnsi="Calibri" w:cs="Calibri"/>
          <w:color w:val="333333"/>
        </w:rPr>
        <w:t>8.4  Vehicle Use Policy</w:t>
      </w:r>
      <w:r>
        <w:rPr>
          <w:rFonts w:ascii="Calibri" w:eastAsia="Calibri" w:hAnsi="Calibri" w:cs="Calibri"/>
          <w:color w:val="555555"/>
        </w:rPr>
        <w:tab/>
        <w:t>18</w:t>
      </w:r>
    </w:p>
    <w:p w14:paraId="3B9FE209" w14:textId="77777777" w:rsidR="004A6DE4" w:rsidRDefault="00A97EA3">
      <w:pPr>
        <w:tabs>
          <w:tab w:val="right" w:leader="dot" w:pos="9000"/>
        </w:tabs>
        <w:spacing w:before="30" w:after="30"/>
        <w:ind w:left="360"/>
      </w:pPr>
      <w:r>
        <w:rPr>
          <w:rFonts w:ascii="Calibri" w:eastAsia="Calibri" w:hAnsi="Calibri" w:cs="Calibri"/>
          <w:color w:val="333333"/>
        </w:rPr>
        <w:t>8.5  Vehicle Inspection &amp; Cleanliness</w:t>
      </w:r>
      <w:r>
        <w:rPr>
          <w:rFonts w:ascii="Calibri" w:eastAsia="Calibri" w:hAnsi="Calibri" w:cs="Calibri"/>
          <w:color w:val="555555"/>
        </w:rPr>
        <w:tab/>
        <w:t>18</w:t>
      </w:r>
    </w:p>
    <w:p w14:paraId="3B9FE20A" w14:textId="77777777" w:rsidR="004A6DE4" w:rsidRDefault="00A97EA3">
      <w:pPr>
        <w:tabs>
          <w:tab w:val="right" w:leader="dot" w:pos="9000"/>
        </w:tabs>
        <w:spacing w:before="30" w:after="30"/>
        <w:ind w:left="360"/>
      </w:pPr>
      <w:r>
        <w:rPr>
          <w:rFonts w:ascii="Calibri" w:eastAsia="Calibri" w:hAnsi="Calibri" w:cs="Calibri"/>
          <w:color w:val="333333"/>
        </w:rPr>
        <w:t>8.6  Hands-Free Mobile Device Policy</w:t>
      </w:r>
      <w:r>
        <w:rPr>
          <w:rFonts w:ascii="Calibri" w:eastAsia="Calibri" w:hAnsi="Calibri" w:cs="Calibri"/>
          <w:color w:val="555555"/>
        </w:rPr>
        <w:tab/>
        <w:t>18</w:t>
      </w:r>
    </w:p>
    <w:p w14:paraId="3B9FE20B" w14:textId="77777777" w:rsidR="004A6DE4" w:rsidRDefault="00A97EA3">
      <w:pPr>
        <w:tabs>
          <w:tab w:val="right" w:leader="dot" w:pos="9000"/>
        </w:tabs>
        <w:spacing w:before="30" w:after="30"/>
        <w:ind w:left="360"/>
      </w:pPr>
      <w:r>
        <w:rPr>
          <w:rFonts w:ascii="Calibri" w:eastAsia="Calibri" w:hAnsi="Calibri" w:cs="Calibri"/>
          <w:color w:val="333333"/>
        </w:rPr>
        <w:t>8.7  Dash Camera System</w:t>
      </w:r>
      <w:r>
        <w:rPr>
          <w:rFonts w:ascii="Calibri" w:eastAsia="Calibri" w:hAnsi="Calibri" w:cs="Calibri"/>
          <w:color w:val="555555"/>
        </w:rPr>
        <w:tab/>
        <w:t>19</w:t>
      </w:r>
    </w:p>
    <w:p w14:paraId="3B9FE20C" w14:textId="77777777" w:rsidR="004A6DE4" w:rsidRDefault="004A6DE4">
      <w:pPr>
        <w:spacing w:before="60"/>
      </w:pPr>
    </w:p>
    <w:p w14:paraId="3B9FE20D" w14:textId="77777777" w:rsidR="004A6DE4" w:rsidRDefault="00A97EA3">
      <w:pPr>
        <w:tabs>
          <w:tab w:val="right" w:leader="dot" w:pos="9000"/>
        </w:tabs>
        <w:spacing w:before="80" w:after="40"/>
      </w:pPr>
      <w:r>
        <w:rPr>
          <w:rFonts w:ascii="Calibri" w:eastAsia="Calibri" w:hAnsi="Calibri" w:cs="Calibri"/>
          <w:b/>
          <w:bCs/>
          <w:color w:val="1B3A6B"/>
          <w:sz w:val="22"/>
          <w:szCs w:val="22"/>
        </w:rPr>
        <w:t>Section 9: Professional Development</w:t>
      </w:r>
      <w:r>
        <w:rPr>
          <w:rFonts w:ascii="Calibri" w:eastAsia="Calibri" w:hAnsi="Calibri" w:cs="Calibri"/>
          <w:color w:val="555555"/>
        </w:rPr>
        <w:tab/>
        <w:t>19</w:t>
      </w:r>
    </w:p>
    <w:p w14:paraId="3B9FE20E" w14:textId="77777777" w:rsidR="004A6DE4" w:rsidRDefault="00A97EA3">
      <w:pPr>
        <w:tabs>
          <w:tab w:val="right" w:leader="dot" w:pos="9000"/>
        </w:tabs>
        <w:spacing w:before="30" w:after="30"/>
        <w:ind w:left="360"/>
      </w:pPr>
      <w:r>
        <w:rPr>
          <w:rFonts w:ascii="Calibri" w:eastAsia="Calibri" w:hAnsi="Calibri" w:cs="Calibri"/>
          <w:color w:val="333333"/>
        </w:rPr>
        <w:t>9.1  Training &amp; Development</w:t>
      </w:r>
      <w:r>
        <w:rPr>
          <w:rFonts w:ascii="Calibri" w:eastAsia="Calibri" w:hAnsi="Calibri" w:cs="Calibri"/>
          <w:color w:val="555555"/>
        </w:rPr>
        <w:tab/>
        <w:t>19</w:t>
      </w:r>
    </w:p>
    <w:p w14:paraId="3B9FE20F" w14:textId="77777777" w:rsidR="004A6DE4" w:rsidRDefault="00A97EA3">
      <w:pPr>
        <w:tabs>
          <w:tab w:val="right" w:leader="dot" w:pos="9000"/>
        </w:tabs>
        <w:spacing w:before="30" w:after="30"/>
        <w:ind w:left="360"/>
      </w:pPr>
      <w:r>
        <w:rPr>
          <w:rFonts w:ascii="Calibri" w:eastAsia="Calibri" w:hAnsi="Calibri" w:cs="Calibri"/>
          <w:color w:val="333333"/>
        </w:rPr>
        <w:t>9.2  Professional Certifications</w:t>
      </w:r>
      <w:r>
        <w:rPr>
          <w:rFonts w:ascii="Calibri" w:eastAsia="Calibri" w:hAnsi="Calibri" w:cs="Calibri"/>
          <w:color w:val="555555"/>
        </w:rPr>
        <w:tab/>
        <w:t>19</w:t>
      </w:r>
    </w:p>
    <w:p w14:paraId="3B9FE210" w14:textId="77777777" w:rsidR="004A6DE4" w:rsidRDefault="004A6DE4">
      <w:pPr>
        <w:spacing w:before="60"/>
      </w:pPr>
    </w:p>
    <w:p w14:paraId="3B9FE211" w14:textId="77777777" w:rsidR="004A6DE4" w:rsidRDefault="00A97EA3">
      <w:pPr>
        <w:tabs>
          <w:tab w:val="right" w:leader="dot" w:pos="9000"/>
        </w:tabs>
        <w:spacing w:before="80" w:after="40"/>
      </w:pPr>
      <w:r>
        <w:rPr>
          <w:rFonts w:ascii="Calibri" w:eastAsia="Calibri" w:hAnsi="Calibri" w:cs="Calibri"/>
          <w:b/>
          <w:bCs/>
          <w:color w:val="1B3A6B"/>
          <w:sz w:val="22"/>
          <w:szCs w:val="22"/>
        </w:rPr>
        <w:t>Section 10: Employment Changes &amp; Separation</w:t>
      </w:r>
      <w:r>
        <w:rPr>
          <w:rFonts w:ascii="Calibri" w:eastAsia="Calibri" w:hAnsi="Calibri" w:cs="Calibri"/>
          <w:color w:val="555555"/>
        </w:rPr>
        <w:tab/>
        <w:t>20</w:t>
      </w:r>
    </w:p>
    <w:p w14:paraId="3B9FE212" w14:textId="77777777" w:rsidR="004A6DE4" w:rsidRDefault="00A97EA3">
      <w:pPr>
        <w:tabs>
          <w:tab w:val="right" w:leader="dot" w:pos="9000"/>
        </w:tabs>
        <w:spacing w:before="30" w:after="30"/>
        <w:ind w:left="360"/>
      </w:pPr>
      <w:r>
        <w:rPr>
          <w:rFonts w:ascii="Calibri" w:eastAsia="Calibri" w:hAnsi="Calibri" w:cs="Calibri"/>
          <w:color w:val="333333"/>
        </w:rPr>
        <w:t>10.1  Promotions &amp; Transfers</w:t>
      </w:r>
      <w:r>
        <w:rPr>
          <w:rFonts w:ascii="Calibri" w:eastAsia="Calibri" w:hAnsi="Calibri" w:cs="Calibri"/>
          <w:color w:val="555555"/>
        </w:rPr>
        <w:tab/>
        <w:t>20</w:t>
      </w:r>
    </w:p>
    <w:p w14:paraId="3B9FE213" w14:textId="77777777" w:rsidR="004A6DE4" w:rsidRDefault="00A97EA3">
      <w:pPr>
        <w:tabs>
          <w:tab w:val="right" w:leader="dot" w:pos="9000"/>
        </w:tabs>
        <w:spacing w:before="30" w:after="30"/>
        <w:ind w:left="360"/>
      </w:pPr>
      <w:r>
        <w:rPr>
          <w:rFonts w:ascii="Calibri" w:eastAsia="Calibri" w:hAnsi="Calibri" w:cs="Calibri"/>
          <w:color w:val="333333"/>
        </w:rPr>
        <w:t>10.2  Disciplinary Process</w:t>
      </w:r>
      <w:r>
        <w:rPr>
          <w:rFonts w:ascii="Calibri" w:eastAsia="Calibri" w:hAnsi="Calibri" w:cs="Calibri"/>
          <w:color w:val="555555"/>
        </w:rPr>
        <w:tab/>
        <w:t>21</w:t>
      </w:r>
    </w:p>
    <w:p w14:paraId="3B9FE214" w14:textId="77777777" w:rsidR="004A6DE4" w:rsidRDefault="00A97EA3">
      <w:pPr>
        <w:tabs>
          <w:tab w:val="right" w:leader="dot" w:pos="9000"/>
        </w:tabs>
        <w:spacing w:before="30" w:after="30"/>
        <w:ind w:left="360"/>
      </w:pPr>
      <w:r>
        <w:rPr>
          <w:rFonts w:ascii="Calibri" w:eastAsia="Calibri" w:hAnsi="Calibri" w:cs="Calibri"/>
          <w:color w:val="333333"/>
        </w:rPr>
        <w:t>10.3  Resignation, Job Abandonment &amp; Termination</w:t>
      </w:r>
      <w:r>
        <w:rPr>
          <w:rFonts w:ascii="Calibri" w:eastAsia="Calibri" w:hAnsi="Calibri" w:cs="Calibri"/>
          <w:color w:val="555555"/>
        </w:rPr>
        <w:tab/>
        <w:t>21</w:t>
      </w:r>
    </w:p>
    <w:p w14:paraId="3B9FE215" w14:textId="77777777" w:rsidR="004A6DE4" w:rsidRDefault="00A97EA3">
      <w:pPr>
        <w:tabs>
          <w:tab w:val="right" w:leader="dot" w:pos="9000"/>
        </w:tabs>
        <w:spacing w:before="30" w:after="30"/>
        <w:ind w:left="360"/>
      </w:pPr>
      <w:r>
        <w:rPr>
          <w:rFonts w:ascii="Calibri" w:eastAsia="Calibri" w:hAnsi="Calibri" w:cs="Calibri"/>
          <w:color w:val="333333"/>
        </w:rPr>
        <w:t>10.4  Non-Compete Agreement</w:t>
      </w:r>
      <w:r>
        <w:rPr>
          <w:rFonts w:ascii="Calibri" w:eastAsia="Calibri" w:hAnsi="Calibri" w:cs="Calibri"/>
          <w:color w:val="555555"/>
        </w:rPr>
        <w:tab/>
        <w:t>21</w:t>
      </w:r>
    </w:p>
    <w:p w14:paraId="3B9FE216" w14:textId="77777777" w:rsidR="004A6DE4" w:rsidRDefault="004A6DE4">
      <w:pPr>
        <w:spacing w:before="60"/>
      </w:pPr>
    </w:p>
    <w:p w14:paraId="3B9FE217" w14:textId="77777777" w:rsidR="004A6DE4" w:rsidRDefault="00A97EA3">
      <w:pPr>
        <w:tabs>
          <w:tab w:val="right" w:leader="dot" w:pos="9000"/>
        </w:tabs>
        <w:spacing w:before="80" w:after="40"/>
      </w:pPr>
      <w:r>
        <w:rPr>
          <w:rFonts w:ascii="Calibri" w:eastAsia="Calibri" w:hAnsi="Calibri" w:cs="Calibri"/>
          <w:b/>
          <w:bCs/>
          <w:color w:val="1B3A6B"/>
          <w:sz w:val="22"/>
          <w:szCs w:val="22"/>
        </w:rPr>
        <w:t>Section 11: Acknowledgment Forms</w:t>
      </w:r>
      <w:r>
        <w:rPr>
          <w:rFonts w:ascii="Calibri" w:eastAsia="Calibri" w:hAnsi="Calibri" w:cs="Calibri"/>
          <w:color w:val="555555"/>
        </w:rPr>
        <w:tab/>
        <w:t>21</w:t>
      </w:r>
    </w:p>
    <w:p w14:paraId="3B9FE218" w14:textId="77777777" w:rsidR="004A6DE4" w:rsidRDefault="00A97EA3">
      <w:r>
        <w:br w:type="page"/>
      </w:r>
    </w:p>
    <w:p w14:paraId="3B9FE219" w14:textId="77777777" w:rsidR="004A6DE4" w:rsidRDefault="00A97EA3">
      <w:pPr>
        <w:pBdr>
          <w:bottom w:val="single" w:sz="8" w:space="4" w:color="1B3A6B"/>
        </w:pBdr>
        <w:spacing w:before="200" w:after="120"/>
      </w:pPr>
      <w:r>
        <w:rPr>
          <w:rFonts w:ascii="Calibri" w:eastAsia="Calibri" w:hAnsi="Calibri" w:cs="Calibri"/>
          <w:b/>
          <w:bCs/>
          <w:color w:val="1B3A6B"/>
          <w:sz w:val="32"/>
          <w:szCs w:val="32"/>
        </w:rPr>
        <w:lastRenderedPageBreak/>
        <w:t>Section 1: Welcome &amp; Company Overview</w:t>
      </w:r>
    </w:p>
    <w:p w14:paraId="3B9FE21A" w14:textId="77777777" w:rsidR="004A6DE4" w:rsidRDefault="00A97EA3">
      <w:pPr>
        <w:spacing w:before="200" w:after="80"/>
      </w:pPr>
      <w:r>
        <w:rPr>
          <w:rFonts w:ascii="Calibri" w:eastAsia="Calibri" w:hAnsi="Calibri" w:cs="Calibri"/>
          <w:b/>
          <w:bCs/>
          <w:color w:val="2E75B6"/>
          <w:sz w:val="26"/>
          <w:szCs w:val="26"/>
        </w:rPr>
        <w:t>1.1 Welcome Message</w:t>
      </w:r>
    </w:p>
    <w:p w14:paraId="3B9FE21B" w14:textId="77777777" w:rsidR="004A6DE4" w:rsidRDefault="00A97EA3">
      <w:pPr>
        <w:spacing w:before="60" w:after="80"/>
        <w:jc w:val="both"/>
      </w:pPr>
      <w:r>
        <w:rPr>
          <w:rFonts w:ascii="Calibri" w:eastAsia="Calibri" w:hAnsi="Calibri" w:cs="Calibri"/>
          <w:color w:val="333333"/>
          <w:sz w:val="22"/>
          <w:szCs w:val="22"/>
        </w:rPr>
        <w:t>Welcome to RideSource Inc. We are proud to have you join our team. RideSource is a Non-Emergency Medical Transportation (NEMT) company based in Norway, Maine, committed to providing reliable, safe, and compassionate transportation services to the communities we serve. Our drivers and staff are the foundation of that commitment.</w:t>
      </w:r>
    </w:p>
    <w:p w14:paraId="3B9FE21C" w14:textId="77777777" w:rsidR="004A6DE4" w:rsidRDefault="00A97EA3">
      <w:pPr>
        <w:spacing w:before="60" w:after="80"/>
        <w:jc w:val="both"/>
      </w:pPr>
      <w:r>
        <w:rPr>
          <w:rFonts w:ascii="Calibri" w:eastAsia="Calibri" w:hAnsi="Calibri" w:cs="Calibri"/>
          <w:color w:val="333333"/>
          <w:sz w:val="22"/>
          <w:szCs w:val="22"/>
        </w:rPr>
        <w:t>This handbook has been carefully prepared to give you the information you need to be successful at RideSource. Please read it thoroughly, ask questions when something is unclear, and refer to it whenever you need guidance. Your supervisor and the management team are always available to help.</w:t>
      </w:r>
    </w:p>
    <w:p w14:paraId="3B9FE21D" w14:textId="77777777" w:rsidR="004A6DE4" w:rsidRDefault="00A97EA3">
      <w:pPr>
        <w:spacing w:before="60" w:after="80"/>
        <w:jc w:val="both"/>
      </w:pPr>
      <w:r>
        <w:rPr>
          <w:rFonts w:ascii="Calibri" w:eastAsia="Calibri" w:hAnsi="Calibri" w:cs="Calibri"/>
          <w:color w:val="333333"/>
          <w:sz w:val="22"/>
          <w:szCs w:val="22"/>
        </w:rPr>
        <w:t>This handbook contains general information and guidelines and is not intended to be a comprehensive document. Specific questions not addressed here should be directed to your supervisor or the operations manager. RideSource reserves the right to modify or discontinue any policy, practice, or benefit described in this handbook at any time, and you will be notified of material changes.</w:t>
      </w:r>
    </w:p>
    <w:p w14:paraId="3B9FE21E" w14:textId="77777777" w:rsidR="004A6DE4" w:rsidRDefault="00A97EA3">
      <w:pPr>
        <w:spacing w:before="200" w:after="80"/>
      </w:pPr>
      <w:r>
        <w:rPr>
          <w:rFonts w:ascii="Calibri" w:eastAsia="Calibri" w:hAnsi="Calibri" w:cs="Calibri"/>
          <w:b/>
          <w:bCs/>
          <w:color w:val="2E75B6"/>
          <w:sz w:val="26"/>
          <w:szCs w:val="26"/>
        </w:rPr>
        <w:t>1.2 Our Mission, Vision &amp; Values</w:t>
      </w:r>
    </w:p>
    <w:p w14:paraId="3B9FE21F" w14:textId="77777777" w:rsidR="004A6DE4" w:rsidRDefault="00A97EA3">
      <w:pPr>
        <w:spacing w:before="140" w:after="60"/>
      </w:pPr>
      <w:r>
        <w:rPr>
          <w:rFonts w:ascii="Calibri" w:eastAsia="Calibri" w:hAnsi="Calibri" w:cs="Calibri"/>
          <w:b/>
          <w:bCs/>
          <w:color w:val="1F4D78"/>
          <w:sz w:val="24"/>
          <w:szCs w:val="24"/>
        </w:rPr>
        <w:t>Mission</w:t>
      </w:r>
    </w:p>
    <w:p w14:paraId="3B9FE220" w14:textId="77777777" w:rsidR="004A6DE4" w:rsidRDefault="00A97EA3">
      <w:pPr>
        <w:spacing w:before="60" w:after="80"/>
        <w:jc w:val="both"/>
      </w:pPr>
      <w:r>
        <w:rPr>
          <w:rFonts w:ascii="Calibri" w:eastAsia="Calibri" w:hAnsi="Calibri" w:cs="Calibri"/>
          <w:color w:val="333333"/>
          <w:sz w:val="22"/>
          <w:szCs w:val="22"/>
        </w:rPr>
        <w:t>To provide safe, reliable, and dignified transportation services that connect passengers to the care and resources they need — every trip, every time.</w:t>
      </w:r>
    </w:p>
    <w:p w14:paraId="3B9FE221" w14:textId="77777777" w:rsidR="004A6DE4" w:rsidRDefault="00A97EA3">
      <w:pPr>
        <w:spacing w:before="140" w:after="60"/>
      </w:pPr>
      <w:r>
        <w:rPr>
          <w:rFonts w:ascii="Calibri" w:eastAsia="Calibri" w:hAnsi="Calibri" w:cs="Calibri"/>
          <w:b/>
          <w:bCs/>
          <w:color w:val="1F4D78"/>
          <w:sz w:val="24"/>
          <w:szCs w:val="24"/>
        </w:rPr>
        <w:t>Core Values</w:t>
      </w:r>
    </w:p>
    <w:p w14:paraId="3B9FE222"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Safety First — Every decision prioritizes the safety of passengers and staff</w:t>
      </w:r>
    </w:p>
    <w:p w14:paraId="3B9FE223"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Reliability — We show up on time, every time, as promised</w:t>
      </w:r>
    </w:p>
    <w:p w14:paraId="3B9FE224"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Dignity &amp; Respect — Every passenger is treated with professionalism and compassion</w:t>
      </w:r>
    </w:p>
    <w:p w14:paraId="3B9FE225"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Accountability — We take responsibility for our actions and our service</w:t>
      </w:r>
    </w:p>
    <w:p w14:paraId="3B9FE226"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Community — We are proud to serve the communities of Maine</w:t>
      </w:r>
    </w:p>
    <w:p w14:paraId="3B9FE227" w14:textId="77777777" w:rsidR="004A6DE4" w:rsidRDefault="00A97EA3">
      <w:pPr>
        <w:spacing w:before="200" w:after="80"/>
      </w:pPr>
      <w:r>
        <w:rPr>
          <w:rFonts w:ascii="Calibri" w:eastAsia="Calibri" w:hAnsi="Calibri" w:cs="Calibri"/>
          <w:b/>
          <w:bCs/>
          <w:color w:val="2E75B6"/>
          <w:sz w:val="26"/>
          <w:szCs w:val="26"/>
        </w:rPr>
        <w:t>1.3 How to Use This Handbook</w:t>
      </w:r>
    </w:p>
    <w:p w14:paraId="3B9FE228" w14:textId="77777777"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This handbook is organized into sections covering all major areas of your employment. Use the table of contents to navigate to the section you need. This is a living document — RideSource reserves the right to update policies at any time, and you will be notified of material changes.</w:t>
      </w:r>
    </w:p>
    <w:p w14:paraId="774DA8AE" w14:textId="77777777" w:rsidR="008D61CB" w:rsidRDefault="008D61CB">
      <w:pPr>
        <w:spacing w:before="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22A" w14:textId="77777777">
        <w:tc>
          <w:tcPr>
            <w:tcW w:w="9360" w:type="dxa"/>
            <w:tcBorders>
              <w:top w:val="single" w:sz="4" w:space="0" w:color="CC0000"/>
              <w:left w:val="single" w:sz="4" w:space="0" w:color="CC0000"/>
              <w:bottom w:val="single" w:sz="4" w:space="0" w:color="CC0000"/>
              <w:right w:val="single" w:sz="4" w:space="0" w:color="CC0000"/>
            </w:tcBorders>
            <w:shd w:val="clear" w:color="auto" w:fill="FFF5F5"/>
            <w:tcMar>
              <w:top w:w="100" w:type="dxa"/>
              <w:left w:w="160" w:type="dxa"/>
              <w:bottom w:w="100" w:type="dxa"/>
              <w:right w:w="160" w:type="dxa"/>
            </w:tcMar>
          </w:tcPr>
          <w:p w14:paraId="3B9FE229" w14:textId="77777777" w:rsidR="004A6DE4" w:rsidRDefault="00A97EA3">
            <w:pPr>
              <w:spacing w:before="40" w:after="40"/>
            </w:pPr>
            <w:r>
              <w:rPr>
                <w:rFonts w:ascii="Calibri" w:eastAsia="Calibri" w:hAnsi="Calibri" w:cs="Calibri"/>
                <w:b/>
                <w:bCs/>
                <w:color w:val="CC0000"/>
              </w:rPr>
              <w:t xml:space="preserve">NOTE:  </w:t>
            </w:r>
            <w:r>
              <w:rPr>
                <w:rFonts w:ascii="Calibri" w:eastAsia="Calibri" w:hAnsi="Calibri" w:cs="Calibri"/>
                <w:color w:val="333333"/>
              </w:rPr>
              <w:t>This handbook does not constitute a contract of employment. It is intended as a guide to company policies and expectations. Employment at RideSource is at-will.</w:t>
            </w:r>
          </w:p>
        </w:tc>
      </w:tr>
    </w:tbl>
    <w:p w14:paraId="3B9FE22B" w14:textId="77777777" w:rsidR="004A6DE4" w:rsidRDefault="00A97EA3">
      <w:r>
        <w:br w:type="page"/>
      </w:r>
    </w:p>
    <w:p w14:paraId="3B9FE22C" w14:textId="77777777" w:rsidR="004A6DE4" w:rsidRDefault="00A97EA3">
      <w:pPr>
        <w:pBdr>
          <w:bottom w:val="single" w:sz="8" w:space="4" w:color="1B3A6B"/>
        </w:pBdr>
        <w:spacing w:before="200" w:after="120"/>
      </w:pPr>
      <w:r>
        <w:rPr>
          <w:rFonts w:ascii="Calibri" w:eastAsia="Calibri" w:hAnsi="Calibri" w:cs="Calibri"/>
          <w:b/>
          <w:bCs/>
          <w:color w:val="1B3A6B"/>
          <w:sz w:val="32"/>
          <w:szCs w:val="32"/>
        </w:rPr>
        <w:lastRenderedPageBreak/>
        <w:t>Section 2: Employment Requirements &amp; Expectations</w:t>
      </w:r>
    </w:p>
    <w:p w14:paraId="3B9FE22D" w14:textId="77777777" w:rsidR="004A6DE4" w:rsidRDefault="00A97EA3">
      <w:pPr>
        <w:spacing w:before="200" w:after="80"/>
      </w:pPr>
      <w:r>
        <w:rPr>
          <w:rFonts w:ascii="Calibri" w:eastAsia="Calibri" w:hAnsi="Calibri" w:cs="Calibri"/>
          <w:b/>
          <w:bCs/>
          <w:color w:val="2E75B6"/>
          <w:sz w:val="26"/>
          <w:szCs w:val="26"/>
        </w:rPr>
        <w:t>2.1 Summary of Employment Requirements</w:t>
      </w:r>
    </w:p>
    <w:p w14:paraId="3B9FE22E" w14:textId="0EE6C14E" w:rsidR="004A6DE4" w:rsidRDefault="00A97EA3">
      <w:pPr>
        <w:spacing w:before="60" w:after="80"/>
        <w:jc w:val="both"/>
      </w:pPr>
      <w:r>
        <w:rPr>
          <w:rFonts w:ascii="Calibri" w:eastAsia="Calibri" w:hAnsi="Calibri" w:cs="Calibri"/>
          <w:color w:val="333333"/>
          <w:sz w:val="22"/>
          <w:szCs w:val="22"/>
        </w:rPr>
        <w:t>The following summarizes the core requirements for employment at RideSource. Additional details are provided in subsequent sections of this handbook.</w:t>
      </w:r>
    </w:p>
    <w:p w14:paraId="3B9FE22F"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Must be at least 25 years of age and have held a valid driver’s license for at least five years</w:t>
      </w:r>
    </w:p>
    <w:p w14:paraId="3B9FE230"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Must maintain a current valid driver’s license appropriate to the assigned company vehicle</w:t>
      </w:r>
    </w:p>
    <w:p w14:paraId="3B9FE231"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Drivers shall have no more than one chargeable accident or moving violation in the last ten years, as defined by Modivcare</w:t>
      </w:r>
    </w:p>
    <w:p w14:paraId="3B9FE232"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Drivers shall not have had their driver’s license suspended or revoked for traffic violations in the previous fifteen years</w:t>
      </w:r>
    </w:p>
    <w:p w14:paraId="3B9FE233"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Must not have been convicted of any felony-level or greater crime as defined in Maine State Law, or any conviction that would directly conflict with the job expectations at RideSource</w:t>
      </w:r>
    </w:p>
    <w:p w14:paraId="3B9FE234" w14:textId="5813466E" w:rsidR="004A6DE4" w:rsidRDefault="00A97EA3">
      <w:pPr>
        <w:pStyle w:val="ListParagraph"/>
        <w:numPr>
          <w:ilvl w:val="0"/>
          <w:numId w:val="2"/>
        </w:numPr>
        <w:spacing w:before="40" w:after="40"/>
      </w:pPr>
      <w:r>
        <w:rPr>
          <w:rFonts w:ascii="Calibri" w:eastAsia="Calibri" w:hAnsi="Calibri" w:cs="Calibri"/>
          <w:color w:val="333333"/>
          <w:sz w:val="22"/>
          <w:szCs w:val="22"/>
        </w:rPr>
        <w:t>All drivers should be professional, courteous, patient, neat and clean in appearance, and helpful to all riders</w:t>
      </w:r>
    </w:p>
    <w:p w14:paraId="3B9FE235"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No driver or attendant shall use prescription medications or drugs that impair the ability to perform duties while on duty</w:t>
      </w:r>
    </w:p>
    <w:p w14:paraId="3B9FE236" w14:textId="04F5C4A6" w:rsidR="004A6DE4" w:rsidRDefault="00A97EA3">
      <w:pPr>
        <w:pStyle w:val="ListParagraph"/>
        <w:numPr>
          <w:ilvl w:val="0"/>
          <w:numId w:val="2"/>
        </w:numPr>
        <w:spacing w:before="40" w:after="40"/>
      </w:pPr>
      <w:r>
        <w:rPr>
          <w:rFonts w:ascii="Calibri" w:eastAsia="Calibri" w:hAnsi="Calibri" w:cs="Calibri"/>
          <w:color w:val="333333"/>
          <w:sz w:val="22"/>
          <w:szCs w:val="22"/>
        </w:rPr>
        <w:t>All drivers and attendants shall wear a visible, easily readable name tag always identifying the employee and employer while on duty</w:t>
      </w:r>
    </w:p>
    <w:p w14:paraId="3B9FE237" w14:textId="206A7D04" w:rsidR="004A6DE4" w:rsidRDefault="00A97EA3">
      <w:pPr>
        <w:pStyle w:val="ListParagraph"/>
        <w:numPr>
          <w:ilvl w:val="0"/>
          <w:numId w:val="2"/>
        </w:numPr>
        <w:spacing w:before="40" w:after="40"/>
      </w:pPr>
      <w:r>
        <w:rPr>
          <w:rFonts w:ascii="Calibri" w:eastAsia="Calibri" w:hAnsi="Calibri" w:cs="Calibri"/>
          <w:color w:val="333333"/>
          <w:sz w:val="22"/>
          <w:szCs w:val="22"/>
        </w:rPr>
        <w:t>Vehicles shall always be smoke-free; drivers and attendants shall not smoke while in the vehicle or in the presence of any member</w:t>
      </w:r>
    </w:p>
    <w:p w14:paraId="3B9FE238" w14:textId="2F0C0A5A" w:rsidR="004A6DE4" w:rsidRDefault="00A97EA3">
      <w:pPr>
        <w:pStyle w:val="ListParagraph"/>
        <w:numPr>
          <w:ilvl w:val="0"/>
          <w:numId w:val="2"/>
        </w:numPr>
        <w:spacing w:before="40" w:after="40"/>
      </w:pPr>
      <w:r>
        <w:rPr>
          <w:rFonts w:ascii="Calibri" w:eastAsia="Calibri" w:hAnsi="Calibri" w:cs="Calibri"/>
          <w:color w:val="333333"/>
          <w:sz w:val="22"/>
          <w:szCs w:val="22"/>
        </w:rPr>
        <w:t>Drivers should not use mobile phones (including texting) or headphones while the vehicle is in motion</w:t>
      </w:r>
    </w:p>
    <w:p w14:paraId="3B9FE239"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Drivers must provide appropriate assistance to members as required, including curb-to-curb, door-to-door, and hand-to-hand assistance as noted on the manifest</w:t>
      </w:r>
    </w:p>
    <w:p w14:paraId="3B9FE23A"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Prior to moving the vehicle, drivers must assist members in being seated and confirm all seat belts are properly fastened</w:t>
      </w:r>
    </w:p>
    <w:p w14:paraId="3B9FE23B"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Prior to starting the vehicle, drivers must properly secure all wheelchairs and wheelchair passengers</w:t>
      </w:r>
    </w:p>
    <w:p w14:paraId="3B9FE23C"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Drivers and attendants must comply with HIPAA by keeping all member health care identifying information strictly confidential</w:t>
      </w:r>
    </w:p>
    <w:p w14:paraId="3B9FE23D"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All company-issued equipment, including cell phones, tablets, and vehicles, is for company use only</w:t>
      </w:r>
    </w:p>
    <w:p w14:paraId="3B9FE23E" w14:textId="77777777" w:rsidR="004A6DE4" w:rsidRDefault="00A97EA3">
      <w:pPr>
        <w:spacing w:before="200" w:after="80"/>
      </w:pPr>
      <w:r>
        <w:rPr>
          <w:rFonts w:ascii="Calibri" w:eastAsia="Calibri" w:hAnsi="Calibri" w:cs="Calibri"/>
          <w:b/>
          <w:bCs/>
          <w:color w:val="2E75B6"/>
          <w:sz w:val="26"/>
          <w:szCs w:val="26"/>
        </w:rPr>
        <w:t>2.2 Background &amp; Driving Record Checks</w:t>
      </w:r>
    </w:p>
    <w:p w14:paraId="3B9FE23F" w14:textId="77777777" w:rsidR="004A6DE4" w:rsidRDefault="00A97EA3">
      <w:pPr>
        <w:spacing w:before="60" w:after="80"/>
        <w:jc w:val="both"/>
      </w:pPr>
      <w:r>
        <w:rPr>
          <w:rFonts w:ascii="Calibri" w:eastAsia="Calibri" w:hAnsi="Calibri" w:cs="Calibri"/>
          <w:color w:val="333333"/>
          <w:sz w:val="22"/>
          <w:szCs w:val="22"/>
        </w:rPr>
        <w:t>To ensure a safe and productive work environment, RideSource conducts pre-employment background and driving record checks on all applicants who accept an offer of employment. All offers of employment are conditioned on receipt of a background check report acceptable to RideSource. Reports are kept confidential and reviewed only by individuals involved in the hiring process. If information obtained would lead RideSource to deny employment, a copy of the report will be provided to the applicant, who will have the opportunity to dispute its accuracy.</w:t>
      </w:r>
    </w:p>
    <w:p w14:paraId="3B9FE240" w14:textId="77777777" w:rsidR="004A6DE4" w:rsidRDefault="00A97EA3">
      <w:pPr>
        <w:spacing w:before="200" w:after="80"/>
      </w:pPr>
      <w:r>
        <w:rPr>
          <w:rFonts w:ascii="Calibri" w:eastAsia="Calibri" w:hAnsi="Calibri" w:cs="Calibri"/>
          <w:b/>
          <w:bCs/>
          <w:color w:val="2E75B6"/>
          <w:sz w:val="26"/>
          <w:szCs w:val="26"/>
        </w:rPr>
        <w:t>2.3 At-Will Employment</w:t>
      </w:r>
    </w:p>
    <w:p w14:paraId="3B9FE241" w14:textId="795393F6" w:rsidR="004A6DE4" w:rsidRDefault="00A97EA3">
      <w:pPr>
        <w:spacing w:before="60" w:after="80"/>
        <w:jc w:val="both"/>
      </w:pPr>
      <w:r>
        <w:rPr>
          <w:rFonts w:ascii="Calibri" w:eastAsia="Calibri" w:hAnsi="Calibri" w:cs="Calibri"/>
          <w:color w:val="333333"/>
          <w:sz w:val="22"/>
          <w:szCs w:val="22"/>
        </w:rPr>
        <w:t xml:space="preserve">Employment at RideSource Inc. is at-will. This means that either you or RideSource may end the employment relationship at any time, with or without cause, provided there is no violation of applicable federal or state law. No manager, supervisor, or representative of RideSource has authority to enter into any employment </w:t>
        <w:lastRenderedPageBreak/>
        <w:t>agreement other than at-will. Only the owner(s) of RideSource Inc. may authorize any written exception to this policy. This handbook does not create and is not intended to create a promise or representation of continued employment.</w:t>
      </w:r>
    </w:p>
    <w:p w14:paraId="3B9FE242" w14:textId="77777777" w:rsidR="004A6DE4" w:rsidRDefault="00A97EA3">
      <w:pPr>
        <w:spacing w:before="200" w:after="80"/>
      </w:pPr>
      <w:r>
        <w:rPr>
          <w:rFonts w:ascii="Calibri" w:eastAsia="Calibri" w:hAnsi="Calibri" w:cs="Calibri"/>
          <w:b/>
          <w:bCs/>
          <w:color w:val="2E75B6"/>
          <w:sz w:val="26"/>
          <w:szCs w:val="26"/>
        </w:rPr>
        <w:t>2.4 Equal Opportunity &amp; Non-Discrimination</w:t>
      </w:r>
    </w:p>
    <w:p w14:paraId="3B9FE243" w14:textId="77777777" w:rsidR="004A6DE4" w:rsidRDefault="00A97EA3">
      <w:pPr>
        <w:spacing w:before="60" w:after="80"/>
        <w:jc w:val="both"/>
      </w:pPr>
      <w:r>
        <w:rPr>
          <w:rFonts w:ascii="Calibri" w:eastAsia="Calibri" w:hAnsi="Calibri" w:cs="Calibri"/>
          <w:color w:val="333333"/>
          <w:sz w:val="22"/>
          <w:szCs w:val="22"/>
        </w:rPr>
        <w:t>RideSource Inc. is an equal opportunity employer committed to providing employment opportunities to all qualified individuals without regard to race, color, religion, sex, national origin, age, disability, veteran status, or any other characteristic protected by applicable law. This commitment extends to all aspects of employment including hiring, compensation, training, promotion, and termination. RideSource will not tolerate any form of unlawful discrimination or harassment in the workplace.</w:t>
      </w:r>
    </w:p>
    <w:p w14:paraId="3B9FE244" w14:textId="77777777" w:rsidR="004A6DE4" w:rsidRDefault="00A97EA3">
      <w:pPr>
        <w:spacing w:before="140" w:after="60"/>
      </w:pPr>
      <w:r>
        <w:rPr>
          <w:rFonts w:ascii="Calibri" w:eastAsia="Calibri" w:hAnsi="Calibri" w:cs="Calibri"/>
          <w:b/>
          <w:bCs/>
          <w:color w:val="1F4D78"/>
          <w:sz w:val="24"/>
          <w:szCs w:val="24"/>
        </w:rPr>
        <w:t>Americans with Disabilities Act (ADA)</w:t>
      </w:r>
    </w:p>
    <w:p w14:paraId="3B9FE245" w14:textId="2494E94B" w:rsidR="004A6DE4" w:rsidRDefault="00A97EA3">
      <w:pPr>
        <w:spacing w:before="60" w:after="80"/>
        <w:jc w:val="both"/>
      </w:pPr>
      <w:r>
        <w:rPr>
          <w:rFonts w:ascii="Calibri" w:eastAsia="Calibri" w:hAnsi="Calibri" w:cs="Calibri"/>
          <w:color w:val="333333"/>
          <w:sz w:val="22"/>
          <w:szCs w:val="22"/>
        </w:rPr>
        <w:t>RideSource provides reasonable accommodations to qualified individuals with disabilities in accordance with the ADA and applicable state law. Employees requiring accommodation should contact their supervisor or management. Requests will be evaluated on an individual basis and kept confidential to the extent possible.</w:t>
      </w:r>
    </w:p>
    <w:p w14:paraId="3B9FE246" w14:textId="77777777" w:rsidR="004A6DE4" w:rsidRDefault="00A97EA3">
      <w:pPr>
        <w:spacing w:before="140" w:after="60"/>
      </w:pPr>
      <w:r>
        <w:rPr>
          <w:rFonts w:ascii="Calibri" w:eastAsia="Calibri" w:hAnsi="Calibri" w:cs="Calibri"/>
          <w:b/>
          <w:bCs/>
          <w:color w:val="1F4D78"/>
          <w:sz w:val="24"/>
          <w:szCs w:val="24"/>
        </w:rPr>
        <w:t>Anti-Harassment &amp; Sexual Harassment</w:t>
      </w:r>
    </w:p>
    <w:p w14:paraId="3B9FE247" w14:textId="77777777" w:rsidR="004A6DE4" w:rsidRDefault="00A97EA3">
      <w:pPr>
        <w:spacing w:before="60" w:after="80"/>
        <w:jc w:val="both"/>
      </w:pPr>
      <w:r>
        <w:rPr>
          <w:rFonts w:ascii="Calibri" w:eastAsia="Calibri" w:hAnsi="Calibri" w:cs="Calibri"/>
          <w:color w:val="333333"/>
          <w:sz w:val="22"/>
          <w:szCs w:val="22"/>
        </w:rPr>
        <w:t>RideSource has a zero-tolerance policy for harassment of any kind, including sexual harassment. Sexual harassment is any unwelcome conduct of a sexual nature that creates an offensive, hostile, or intimidating work environment, including physical contact, verbal comments, sexual advances, or display of explicit material. Employees who experience or witness harassment should report it immediately to their supervisor or management. All reports will be investigated promptly and confidentially. Retaliation against anyone who reports harassment in good faith is strictly prohibited.</w:t>
      </w:r>
    </w:p>
    <w:p w14:paraId="3B9FE248" w14:textId="77777777" w:rsidR="004A6DE4" w:rsidRDefault="00A97EA3">
      <w:pPr>
        <w:spacing w:before="200" w:after="80"/>
      </w:pPr>
      <w:r>
        <w:rPr>
          <w:rFonts w:ascii="Calibri" w:eastAsia="Calibri" w:hAnsi="Calibri" w:cs="Calibri"/>
          <w:b/>
          <w:bCs/>
          <w:color w:val="2E75B6"/>
          <w:sz w:val="26"/>
          <w:szCs w:val="26"/>
        </w:rPr>
        <w:t>2.5 Employee Classifications</w:t>
      </w:r>
    </w:p>
    <w:p w14:paraId="3B9FE249" w14:textId="0333C19B" w:rsidR="004A6DE4" w:rsidRDefault="00A97EA3">
      <w:pPr>
        <w:spacing w:before="60" w:after="80"/>
        <w:jc w:val="both"/>
      </w:pPr>
      <w:r>
        <w:rPr>
          <w:rFonts w:ascii="Calibri" w:eastAsia="Calibri" w:hAnsi="Calibri" w:cs="Calibri"/>
          <w:color w:val="333333"/>
          <w:sz w:val="22"/>
          <w:szCs w:val="22"/>
        </w:rPr>
        <w:t>Full-Time employees regularly work 30 or more hours per week and are generally eligible for benefits after the applicable waiting period. Part-Time employees regularly work fewer than 30 hours per week; benefit eligibility may vary. Exempt employees are not eligible for overtime pay under the FLSA. Non-exempt employees are entitled to overtime pay for hours worked beyond 40 in a work week.</w:t>
      </w:r>
    </w:p>
    <w:p w14:paraId="3B9FE24A" w14:textId="77777777" w:rsidR="004A6DE4" w:rsidRDefault="00A97EA3">
      <w:pPr>
        <w:spacing w:before="200" w:after="80"/>
      </w:pPr>
      <w:r>
        <w:rPr>
          <w:rFonts w:ascii="Calibri" w:eastAsia="Calibri" w:hAnsi="Calibri" w:cs="Calibri"/>
          <w:b/>
          <w:bCs/>
          <w:color w:val="2E75B6"/>
          <w:sz w:val="26"/>
          <w:szCs w:val="26"/>
        </w:rPr>
        <w:t>2.6 Introductory Period</w:t>
      </w:r>
    </w:p>
    <w:p w14:paraId="3B9FE24B" w14:textId="77777777" w:rsidR="004A6DE4" w:rsidRDefault="00A97EA3">
      <w:pPr>
        <w:spacing w:before="60" w:after="80"/>
        <w:jc w:val="both"/>
      </w:pPr>
      <w:r>
        <w:rPr>
          <w:rFonts w:ascii="Calibri" w:eastAsia="Calibri" w:hAnsi="Calibri" w:cs="Calibri"/>
          <w:color w:val="333333"/>
          <w:sz w:val="22"/>
          <w:szCs w:val="22"/>
        </w:rPr>
        <w:t>All new employees serve a 90-day introductory period. During this time, RideSource evaluates your performance, attendance, and fit within our team. Completion of the introductory period does not guarantee continued employment or alter the at-will nature of your employment.</w:t>
      </w:r>
    </w:p>
    <w:p w14:paraId="3B9FE24C" w14:textId="77777777" w:rsidR="004A6DE4" w:rsidRDefault="00A97EA3">
      <w:pPr>
        <w:spacing w:before="200" w:after="80"/>
      </w:pPr>
      <w:r>
        <w:rPr>
          <w:rFonts w:ascii="Calibri" w:eastAsia="Calibri" w:hAnsi="Calibri" w:cs="Calibri"/>
          <w:b/>
          <w:bCs/>
          <w:color w:val="2E75B6"/>
          <w:sz w:val="26"/>
          <w:szCs w:val="26"/>
        </w:rPr>
        <w:t>2.7 Outside Employment</w:t>
      </w:r>
    </w:p>
    <w:p w14:paraId="3B9FE24D" w14:textId="77777777"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Employees are permitted to hold other jobs subject to the following restrictions. Outside activities must not compete with, conflict with, or compromise RideSource’s interests, or adversely affect your job performance or ability to fulfill all job responsibilities. Outside employment will not be considered an excuse for poor performance, absenteeism, tardiness, or refusal to work assigned hours. Employees may not solicit or conduct outside business during paid working time, and company tools, vehicles, or equipment may not be used for outside employment purposes. If RideSource determines that outside work interferes with your performance, you may be asked to terminate it. Fraudulent use of sick leave will result in disciplinary action up to and including termination.</w:t>
      </w:r>
    </w:p>
    <w:p w14:paraId="595D3F88" w14:textId="77777777" w:rsidR="003A539E" w:rsidRDefault="003A539E">
      <w:pPr>
        <w:spacing w:before="60" w:after="80"/>
        <w:jc w:val="both"/>
        <w:rPr>
          <w:rFonts w:ascii="Calibri" w:eastAsia="Calibri" w:hAnsi="Calibri" w:cs="Calibri"/>
          <w:color w:val="333333"/>
          <w:sz w:val="22"/>
          <w:szCs w:val="22"/>
        </w:rPr>
      </w:pPr>
    </w:p>
    <w:p w14:paraId="67B567C8" w14:textId="77777777" w:rsidR="003A539E" w:rsidRDefault="003A539E">
      <w:pPr>
        <w:spacing w:before="60" w:after="80"/>
        <w:jc w:val="both"/>
      </w:pPr>
    </w:p>
    <w:p w14:paraId="3B9FE24E" w14:textId="77777777" w:rsidR="004A6DE4" w:rsidRDefault="00A97EA3">
      <w:pPr>
        <w:spacing w:before="200" w:after="80"/>
      </w:pPr>
      <w:r>
        <w:rPr>
          <w:rFonts w:ascii="Calibri" w:eastAsia="Calibri" w:hAnsi="Calibri" w:cs="Calibri"/>
          <w:b/>
          <w:bCs/>
          <w:color w:val="2E75B6"/>
          <w:sz w:val="26"/>
          <w:szCs w:val="26"/>
        </w:rPr>
        <w:lastRenderedPageBreak/>
        <w:t>2.8 Employee Personnel Files</w:t>
      </w:r>
    </w:p>
    <w:p w14:paraId="3B9FE24F" w14:textId="77777777" w:rsidR="004A6DE4" w:rsidRDefault="00A97EA3">
      <w:pPr>
        <w:spacing w:before="60" w:after="80"/>
        <w:jc w:val="both"/>
      </w:pPr>
      <w:r>
        <w:rPr>
          <w:rFonts w:ascii="Calibri" w:eastAsia="Calibri" w:hAnsi="Calibri" w:cs="Calibri"/>
          <w:color w:val="333333"/>
          <w:sz w:val="22"/>
          <w:szCs w:val="22"/>
        </w:rPr>
        <w:t>Employee files are maintained by RideSource and are considered confidential. Managers and supervisors may access personnel file information only on a need-to-know basis. Current and former employees may request access to their file; such access will generally be permitted within three business days unless otherwise required by state law. Government or law enforcement representatives may be allowed access in the course of their official duties.</w:t>
      </w:r>
    </w:p>
    <w:p w14:paraId="04924B7E" w14:textId="77777777" w:rsidR="002628B3" w:rsidRDefault="002628B3" w:rsidP="002628B3"/>
    <w:p w14:paraId="3B9FE251" w14:textId="42BA6A71" w:rsidR="004A6DE4" w:rsidRDefault="00A97EA3" w:rsidP="002628B3">
      <w:pPr>
        <w:pBdr>
          <w:bottom w:val="single" w:sz="8" w:space="4" w:color="1B3A6B"/>
        </w:pBdr>
        <w:spacing w:before="200" w:after="120"/>
      </w:pPr>
      <w:r>
        <w:rPr>
          <w:rFonts w:ascii="Calibri" w:eastAsia="Calibri" w:hAnsi="Calibri" w:cs="Calibri"/>
          <w:b/>
          <w:bCs/>
          <w:color w:val="1B3A6B"/>
          <w:sz w:val="32"/>
          <w:szCs w:val="32"/>
        </w:rPr>
        <w:t>Section 3: Workplace Conduct &amp; Professional Standards</w:t>
      </w:r>
    </w:p>
    <w:p w14:paraId="46D77B0D" w14:textId="77777777" w:rsidR="002628B3" w:rsidRPr="002628B3" w:rsidRDefault="002628B3" w:rsidP="002628B3"/>
    <w:p w14:paraId="3B9FE252" w14:textId="77777777" w:rsidR="004A6DE4" w:rsidRDefault="00A97EA3">
      <w:pPr>
        <w:spacing w:before="200" w:after="80"/>
      </w:pPr>
      <w:r>
        <w:rPr>
          <w:rFonts w:ascii="Calibri" w:eastAsia="Calibri" w:hAnsi="Calibri" w:cs="Calibri"/>
          <w:b/>
          <w:bCs/>
          <w:color w:val="2E75B6"/>
          <w:sz w:val="26"/>
          <w:szCs w:val="26"/>
        </w:rPr>
        <w:t>3.1 Code of Conduct &amp; Ethics</w:t>
      </w:r>
    </w:p>
    <w:p w14:paraId="3B9FE253" w14:textId="77777777" w:rsidR="004A6DE4" w:rsidRDefault="00A97EA3">
      <w:pPr>
        <w:spacing w:before="60" w:after="80"/>
        <w:jc w:val="both"/>
      </w:pPr>
      <w:r>
        <w:rPr>
          <w:rFonts w:ascii="Calibri" w:eastAsia="Calibri" w:hAnsi="Calibri" w:cs="Calibri"/>
          <w:color w:val="333333"/>
          <w:sz w:val="22"/>
          <w:szCs w:val="22"/>
        </w:rPr>
        <w:t>RideSource employees are expected to conduct themselves professionally, ethically, and with respect for colleagues, passengers, and the public at all times. You represent RideSource in every interaction.</w:t>
      </w:r>
    </w:p>
    <w:p w14:paraId="3B9FE254"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Treat all passengers, colleagues, and the public with dignity and respect</w:t>
      </w:r>
    </w:p>
    <w:p w14:paraId="3B9FE255"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Be honest and transparent in all work-related communications and documentation</w:t>
      </w:r>
    </w:p>
    <w:p w14:paraId="3B9FE256"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Avoid any conflict of interest between your personal interests and your duties to RideSource</w:t>
      </w:r>
    </w:p>
    <w:p w14:paraId="3B9FE257"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Report any suspected violations of company policy or law to your supervisor or management</w:t>
      </w:r>
    </w:p>
    <w:p w14:paraId="3B9FE258"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Do not accept gifts, gratuities, or personal benefits from passengers or vendors</w:t>
      </w:r>
    </w:p>
    <w:p w14:paraId="3B9FE259"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Do not solicit or accept money, goods, or additional business from members</w:t>
      </w:r>
    </w:p>
    <w:p w14:paraId="3B9FE25A" w14:textId="0EEFFDD5" w:rsidR="004A6DE4" w:rsidRDefault="00A97EA3">
      <w:pPr>
        <w:pStyle w:val="ListParagraph"/>
        <w:numPr>
          <w:ilvl w:val="0"/>
          <w:numId w:val="2"/>
        </w:numPr>
        <w:spacing w:before="40" w:after="40"/>
      </w:pPr>
      <w:r>
        <w:rPr>
          <w:rFonts w:ascii="Calibri" w:eastAsia="Calibri" w:hAnsi="Calibri" w:cs="Calibri"/>
          <w:color w:val="333333"/>
          <w:sz w:val="22"/>
          <w:szCs w:val="22"/>
        </w:rPr>
        <w:t>Do not contact any member except as appropriate and necessary to assist them into or out of the vehicle, secure a seat belt or wheelchair, or render first aid for which you have been trained</w:t>
      </w:r>
    </w:p>
    <w:p w14:paraId="3B9FE25B"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Maintain professional relationships only with clients; do not call riders by nicknames, lend or accept money, make unscheduled stops, or follow clients on social media</w:t>
      </w:r>
    </w:p>
    <w:p w14:paraId="3B9FE25C" w14:textId="77777777" w:rsidR="004A6DE4" w:rsidRDefault="00A97EA3">
      <w:pPr>
        <w:spacing w:before="200" w:after="80"/>
      </w:pPr>
      <w:r>
        <w:rPr>
          <w:rFonts w:ascii="Calibri" w:eastAsia="Calibri" w:hAnsi="Calibri" w:cs="Calibri"/>
          <w:b/>
          <w:bCs/>
          <w:color w:val="2E75B6"/>
          <w:sz w:val="26"/>
          <w:szCs w:val="26"/>
        </w:rPr>
        <w:t>3.2 Confidentiality &amp; Information Security</w:t>
      </w:r>
    </w:p>
    <w:p w14:paraId="3B9FE25D" w14:textId="77777777" w:rsidR="004A6DE4" w:rsidRDefault="00A97EA3">
      <w:pPr>
        <w:spacing w:before="140" w:after="60"/>
      </w:pPr>
      <w:r>
        <w:rPr>
          <w:rFonts w:ascii="Calibri" w:eastAsia="Calibri" w:hAnsi="Calibri" w:cs="Calibri"/>
          <w:b/>
          <w:bCs/>
          <w:color w:val="1F4D78"/>
          <w:sz w:val="24"/>
          <w:szCs w:val="24"/>
        </w:rPr>
        <w:t>Passenger &amp; HIPAA Confidentiality</w:t>
      </w:r>
    </w:p>
    <w:p w14:paraId="3B9FE25E" w14:textId="77777777"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All passenger information is strictly confidential. This includes names, addresses, phone numbers, destinations, family information, and any personal circumstances including health information and immigration status. All communications — written or otherwise — that include any rider, provider, address, trip, or company information are considered protected under HIPAA. The law requires that all information that may individually identify a patient be used with utmost care and only in connection with the treatment of that patient. You must not share passenger information with any third party without the passenger’s consent and RideSource’s approval. This obligation continues after your employment ends.</w:t>
      </w:r>
    </w:p>
    <w:p w14:paraId="027924C2" w14:textId="77777777" w:rsidR="007C70EF" w:rsidRDefault="007C70EF">
      <w:pPr>
        <w:spacing w:before="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260" w14:textId="77777777">
        <w:tc>
          <w:tcPr>
            <w:tcW w:w="9360" w:type="dxa"/>
            <w:tcBorders>
              <w:top w:val="single" w:sz="6" w:space="0" w:color="CC0000"/>
              <w:left w:val="single" w:sz="6" w:space="0" w:color="CC0000"/>
              <w:bottom w:val="single" w:sz="6" w:space="0" w:color="CC0000"/>
              <w:right w:val="single" w:sz="6" w:space="0" w:color="CC0000"/>
            </w:tcBorders>
            <w:shd w:val="clear" w:color="auto" w:fill="FFF5F5"/>
            <w:tcMar>
              <w:top w:w="100" w:type="dxa"/>
              <w:left w:w="160" w:type="dxa"/>
              <w:bottom w:w="100" w:type="dxa"/>
              <w:right w:w="160" w:type="dxa"/>
            </w:tcMar>
          </w:tcPr>
          <w:p w14:paraId="3B9FE25F" w14:textId="77777777" w:rsidR="004A6DE4" w:rsidRDefault="00A97EA3">
            <w:pPr>
              <w:spacing w:before="40" w:after="40"/>
            </w:pPr>
            <w:r>
              <w:rPr>
                <w:rFonts w:ascii="Calibri" w:eastAsia="Calibri" w:hAnsi="Calibri" w:cs="Calibri"/>
                <w:b/>
                <w:bCs/>
                <w:color w:val="CC0000"/>
              </w:rPr>
              <w:t xml:space="preserve">ZERO TOLERANCE:  </w:t>
            </w:r>
            <w:r>
              <w:rPr>
                <w:rFonts w:ascii="Calibri" w:eastAsia="Calibri" w:hAnsi="Calibri" w:cs="Calibri"/>
                <w:color w:val="333333"/>
              </w:rPr>
              <w:t>Violation of passenger confidentiality is grounds for immediate termination and may result in legal action.</w:t>
            </w:r>
          </w:p>
        </w:tc>
      </w:tr>
    </w:tbl>
    <w:p w14:paraId="3B9FE261" w14:textId="7C83E902" w:rsidR="004A6DE4" w:rsidRDefault="00A97EA3">
      <w:pPr>
        <w:spacing w:before="140" w:after="60"/>
      </w:pPr>
      <w:r>
        <w:rPr>
          <w:rFonts w:ascii="Calibri" w:eastAsia="Calibri" w:hAnsi="Calibri" w:cs="Calibri"/>
          <w:b/>
          <w:bCs/>
          <w:color w:val="1F4D78"/>
          <w:sz w:val="24"/>
          <w:szCs w:val="24"/>
        </w:rPr>
        <w:t>Company Information</w:t>
      </w:r>
    </w:p>
    <w:p w14:paraId="3B9FE262" w14:textId="77777777"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Business strategies, financial information, operational data, and other proprietary company information are confidential. Do not share company information outside of RideSource without authorization. If you are unsure whether information is confidential, check with your supervisor before disclosing it.</w:t>
      </w:r>
    </w:p>
    <w:p w14:paraId="344AFD04" w14:textId="77777777" w:rsidR="002628B3" w:rsidRDefault="002628B3">
      <w:pPr>
        <w:spacing w:before="60" w:after="80"/>
        <w:jc w:val="both"/>
        <w:rPr>
          <w:rFonts w:ascii="Calibri" w:eastAsia="Calibri" w:hAnsi="Calibri" w:cs="Calibri"/>
          <w:color w:val="333333"/>
          <w:sz w:val="22"/>
          <w:szCs w:val="22"/>
        </w:rPr>
      </w:pPr>
    </w:p>
    <w:p w14:paraId="1B6EC9AA" w14:textId="77777777" w:rsidR="002628B3" w:rsidRDefault="002628B3">
      <w:pPr>
        <w:spacing w:before="60" w:after="80"/>
        <w:jc w:val="both"/>
      </w:pPr>
    </w:p>
    <w:p w14:paraId="3B9FE263" w14:textId="77777777" w:rsidR="004A6DE4" w:rsidRDefault="00A97EA3">
      <w:pPr>
        <w:spacing w:before="200" w:after="80"/>
      </w:pPr>
      <w:r>
        <w:rPr>
          <w:rFonts w:ascii="Calibri" w:eastAsia="Calibri" w:hAnsi="Calibri" w:cs="Calibri"/>
          <w:b/>
          <w:bCs/>
          <w:color w:val="2E75B6"/>
          <w:sz w:val="26"/>
          <w:szCs w:val="26"/>
        </w:rPr>
        <w:t>3.3 Personal Appearance &amp; Professional Standards</w:t>
      </w:r>
    </w:p>
    <w:p w14:paraId="1C5E262D" w14:textId="342AECDD" w:rsidR="00474B96" w:rsidRPr="002628B3" w:rsidRDefault="00A97EA3" w:rsidP="002628B3">
      <w:pPr>
        <w:spacing w:before="60" w:after="80"/>
        <w:jc w:val="both"/>
      </w:pPr>
      <w:r>
        <w:rPr>
          <w:rFonts w:ascii="Calibri" w:eastAsia="Calibri" w:hAnsi="Calibri" w:cs="Calibri"/>
          <w:color w:val="333333"/>
          <w:sz w:val="22"/>
          <w:szCs w:val="22"/>
        </w:rPr>
        <w:t>All employees must project a professional image while on duty. RideSource employees are expected to be neat, clean, and well-groomed always. Clothing must be consistent with the standards of a professional transportation environment. All employees should be covered from shoulders to knees at all times — no see-through or sleeveless clothing is permitted. Natural and artificial scents may be considered objectionable by passengers and are subject to this policy. No employee should wear clothing bearing profanities, vulgar content, or inappropriate imagery. Uniforms, where provided or required, must be worn as directed.</w:t>
      </w:r>
    </w:p>
    <w:p w14:paraId="3B9FE265" w14:textId="04B12ED4" w:rsidR="004A6DE4" w:rsidRDefault="00A97EA3">
      <w:pPr>
        <w:spacing w:before="200" w:after="80"/>
      </w:pPr>
      <w:r>
        <w:rPr>
          <w:rFonts w:ascii="Calibri" w:eastAsia="Calibri" w:hAnsi="Calibri" w:cs="Calibri"/>
          <w:b/>
          <w:bCs/>
          <w:color w:val="2E75B6"/>
          <w:sz w:val="26"/>
          <w:szCs w:val="26"/>
        </w:rPr>
        <w:t>3.4 Electronic Communication &amp; Internet Use</w:t>
      </w:r>
    </w:p>
    <w:p w14:paraId="3B9FE266" w14:textId="7E0164E8" w:rsidR="004A6DE4" w:rsidRDefault="00A97EA3">
      <w:pPr>
        <w:spacing w:before="60" w:after="80"/>
        <w:jc w:val="both"/>
      </w:pPr>
      <w:r>
        <w:rPr>
          <w:rFonts w:ascii="Calibri" w:eastAsia="Calibri" w:hAnsi="Calibri" w:cs="Calibri"/>
          <w:color w:val="333333"/>
          <w:sz w:val="22"/>
          <w:szCs w:val="22"/>
        </w:rPr>
        <w:t>Company-provided equipment, including phones, tablets, and computers, is for company use only. The following guidelines apply to all uses of company technology:</w:t>
      </w:r>
    </w:p>
    <w:p w14:paraId="3B9FE267"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Equipment may not be used to transmit, retrieve, or store communications of a defamatory, discriminatory, harassing, or pornographic nature</w:t>
      </w:r>
    </w:p>
    <w:p w14:paraId="3B9FE268"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Employees may not create or display materials that adversely reflect on RideSource or engage in illegal activities including piracy, extortion, or copyright infringement</w:t>
      </w:r>
    </w:p>
    <w:p w14:paraId="3B9FE269"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Employees may not copy, retrieve, modify, or forward company materials except with permission</w:t>
      </w:r>
    </w:p>
    <w:p w14:paraId="3B9FE26A"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Internal and external emails and texts are considered business records and may be subject to discovery in litigation</w:t>
      </w:r>
    </w:p>
    <w:p w14:paraId="3B9FE26B" w14:textId="2283358F" w:rsidR="004A6DE4" w:rsidRDefault="00A97EA3">
      <w:pPr>
        <w:spacing w:before="60" w:after="80"/>
        <w:jc w:val="both"/>
      </w:pPr>
      <w:r>
        <w:rPr>
          <w:rFonts w:ascii="Calibri" w:eastAsia="Calibri" w:hAnsi="Calibri" w:cs="Calibri"/>
          <w:color w:val="333333"/>
          <w:sz w:val="22"/>
          <w:szCs w:val="22"/>
        </w:rPr>
        <w:t>All company-supplied technology and work records belong to RideSource. Any charges or data overage resulting from improper use will be the employee’s responsibility. RideSource monitors company-supplied technology. Personal, inappropriate, or illegal use may result in disciplinary action up to and including termination.</w:t>
      </w:r>
    </w:p>
    <w:p w14:paraId="3B9FE26C" w14:textId="77777777" w:rsidR="004A6DE4" w:rsidRDefault="00A97EA3">
      <w:pPr>
        <w:spacing w:before="200" w:after="80"/>
      </w:pPr>
      <w:r>
        <w:rPr>
          <w:rFonts w:ascii="Calibri" w:eastAsia="Calibri" w:hAnsi="Calibri" w:cs="Calibri"/>
          <w:b/>
          <w:bCs/>
          <w:color w:val="2E75B6"/>
          <w:sz w:val="26"/>
          <w:szCs w:val="26"/>
        </w:rPr>
        <w:t>3.5 Social Media</w:t>
      </w:r>
    </w:p>
    <w:p w14:paraId="3B9FE26D" w14:textId="77777777" w:rsidR="004A6DE4" w:rsidRDefault="00A97EA3">
      <w:pPr>
        <w:spacing w:before="60" w:after="80"/>
        <w:jc w:val="both"/>
      </w:pPr>
      <w:r>
        <w:rPr>
          <w:rFonts w:ascii="Calibri" w:eastAsia="Calibri" w:hAnsi="Calibri" w:cs="Calibri"/>
          <w:color w:val="333333"/>
          <w:sz w:val="22"/>
          <w:szCs w:val="22"/>
        </w:rPr>
        <w:t>Employees may not post financial, confidential, sensitive, or proprietary information about RideSource, clients, or employees on any social platform. Do not post passenger information, photos taken in company vehicles, or any content that could embarrass or harm RideSource or its passengers. Employees must refrain from discussing job-related matters on social media. RideSource may monitor internet content. Policy violations may result in disciplinary action up to and including termination.</w:t>
      </w:r>
    </w:p>
    <w:p w14:paraId="3B9FE26E" w14:textId="77777777" w:rsidR="004A6DE4" w:rsidRDefault="00A97EA3">
      <w:pPr>
        <w:spacing w:before="200" w:after="80"/>
      </w:pPr>
      <w:r>
        <w:rPr>
          <w:rFonts w:ascii="Calibri" w:eastAsia="Calibri" w:hAnsi="Calibri" w:cs="Calibri"/>
          <w:b/>
          <w:bCs/>
          <w:color w:val="2E75B6"/>
          <w:sz w:val="26"/>
          <w:szCs w:val="26"/>
        </w:rPr>
        <w:t>3.6 Solicitations, Distributions &amp; Posting of Materials</w:t>
      </w:r>
    </w:p>
    <w:p w14:paraId="3B9FE26F" w14:textId="77777777" w:rsidR="004A6DE4" w:rsidRDefault="00A97EA3">
      <w:pPr>
        <w:spacing w:before="60" w:after="80"/>
        <w:jc w:val="both"/>
      </w:pPr>
      <w:r>
        <w:rPr>
          <w:rFonts w:ascii="Calibri" w:eastAsia="Calibri" w:hAnsi="Calibri" w:cs="Calibri"/>
          <w:color w:val="333333"/>
          <w:sz w:val="22"/>
          <w:szCs w:val="22"/>
        </w:rPr>
        <w:t>RideSource prohibits the solicitation, distribution, and posting of materials on or at company property except as permitted by this policy. Sole exceptions are charitable and community activities supported by RideSource management and company-sponsored programs.</w:t>
      </w:r>
    </w:p>
    <w:p w14:paraId="3B9FE270"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Non-employees may not solicit employees or distribute materials on company premises, including vehicles, at any time</w:t>
      </w:r>
    </w:p>
    <w:p w14:paraId="3B9FE271"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Employees may only admit non-employees to work areas or vehicles with management approval</w:t>
      </w:r>
    </w:p>
    <w:p w14:paraId="3B9FE272"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Employees may not distribute literature during work hours or in any work area except in connection with company-sponsored events</w:t>
      </w:r>
    </w:p>
    <w:p w14:paraId="3B9FE273" w14:textId="652D2EA1" w:rsidR="004A6DE4" w:rsidRPr="00F34DEB" w:rsidRDefault="003647C5">
      <w:pPr>
        <w:pStyle w:val="ListParagraph"/>
        <w:numPr>
          <w:ilvl w:val="0"/>
          <w:numId w:val="2"/>
        </w:numPr>
        <w:spacing w:before="40" w:after="40"/>
      </w:pPr>
      <w:r>
        <w:rPr>
          <w:rFonts w:ascii="Calibri" w:eastAsia="Calibri" w:hAnsi="Calibri" w:cs="Calibri"/>
          <w:color w:val="333333"/>
          <w:sz w:val="22"/>
          <w:szCs w:val="22"/>
        </w:rPr>
        <w:t>Posting materials or electronic announcements requires owner approval</w:t>
      </w:r>
    </w:p>
    <w:p w14:paraId="583411FC" w14:textId="77777777" w:rsidR="00F34DEB" w:rsidRDefault="00F34DEB" w:rsidP="00F34DEB">
      <w:pPr>
        <w:spacing w:before="40" w:after="40"/>
      </w:pPr>
    </w:p>
    <w:p w14:paraId="3B9FE274" w14:textId="77777777" w:rsidR="004A6DE4" w:rsidRDefault="00A97EA3">
      <w:pPr>
        <w:spacing w:before="200" w:after="80"/>
      </w:pPr>
      <w:r>
        <w:rPr>
          <w:rFonts w:ascii="Calibri" w:eastAsia="Calibri" w:hAnsi="Calibri" w:cs="Calibri"/>
          <w:b/>
          <w:bCs/>
          <w:color w:val="2E75B6"/>
          <w:sz w:val="26"/>
          <w:szCs w:val="26"/>
        </w:rPr>
        <w:lastRenderedPageBreak/>
        <w:t>3.7 Conflicts of Interest</w:t>
      </w:r>
    </w:p>
    <w:p w14:paraId="3B9FE276" w14:textId="3C5F5754" w:rsidR="004A6DE4" w:rsidRDefault="00A97EA3" w:rsidP="00F34DEB">
      <w:pPr>
        <w:spacing w:before="60" w:after="80"/>
        <w:jc w:val="both"/>
      </w:pPr>
      <w:r>
        <w:rPr>
          <w:rFonts w:ascii="Calibri" w:eastAsia="Calibri" w:hAnsi="Calibri" w:cs="Calibri"/>
          <w:color w:val="333333"/>
          <w:sz w:val="22"/>
          <w:szCs w:val="22"/>
        </w:rPr>
        <w:t>Employees must avoid any relationship or activity that might impair, or appear to impair, their ability to make objective decisions when performing their jobs. Company property, information, or business opportunities may not be used for personal gain. Conflicts of interest may arise from being employed by a competitor, supplier, or contractor while at RideSource, or from accepting gifts or favors from customers. Employees with a conflict-of-interest question should seek guidance from management before engaging in any such activity.</w:t>
      </w:r>
    </w:p>
    <w:p w14:paraId="3B9FE277" w14:textId="77777777" w:rsidR="004A6DE4" w:rsidRDefault="00A97EA3">
      <w:pPr>
        <w:pBdr>
          <w:bottom w:val="single" w:sz="8" w:space="4" w:color="1B3A6B"/>
        </w:pBdr>
        <w:spacing w:before="200" w:after="120"/>
      </w:pPr>
      <w:r>
        <w:rPr>
          <w:rFonts w:ascii="Calibri" w:eastAsia="Calibri" w:hAnsi="Calibri" w:cs="Calibri"/>
          <w:b/>
          <w:bCs/>
          <w:color w:val="1B3A6B"/>
          <w:sz w:val="32"/>
          <w:szCs w:val="32"/>
        </w:rPr>
        <w:t>Section 4: Attendance, Time &amp; Scheduling</w:t>
      </w:r>
    </w:p>
    <w:p w14:paraId="3B9FE278" w14:textId="77777777" w:rsidR="004A6DE4" w:rsidRDefault="00A97EA3">
      <w:pPr>
        <w:spacing w:before="200" w:after="80"/>
      </w:pPr>
      <w:r>
        <w:rPr>
          <w:rFonts w:ascii="Calibri" w:eastAsia="Calibri" w:hAnsi="Calibri" w:cs="Calibri"/>
          <w:b/>
          <w:bCs/>
          <w:color w:val="2E75B6"/>
          <w:sz w:val="26"/>
          <w:szCs w:val="26"/>
        </w:rPr>
        <w:t>4.1 Attendance &amp; Punctuality</w:t>
      </w:r>
    </w:p>
    <w:p w14:paraId="3B9FE279" w14:textId="77777777" w:rsidR="004A6DE4" w:rsidRDefault="00A97EA3">
      <w:pPr>
        <w:spacing w:before="60" w:after="80"/>
        <w:jc w:val="both"/>
      </w:pPr>
      <w:r>
        <w:rPr>
          <w:rFonts w:ascii="Calibri" w:eastAsia="Calibri" w:hAnsi="Calibri" w:cs="Calibri"/>
          <w:color w:val="333333"/>
          <w:sz w:val="22"/>
          <w:szCs w:val="22"/>
        </w:rPr>
        <w:t>Reliable attendance and punctuality are essential to RideSource’s ability to provide dependable service. Passengers depend on us to be on time — and that starts with every employee. If you are unable to report to work or will be late, you must notify your supervisor as early as possible and no later than one hour before your scheduled start time. Early notification reduces canceled rides and allows us to arrange coverage for our clients.</w:t>
      </w:r>
    </w:p>
    <w:p w14:paraId="3B9FE27A" w14:textId="77777777" w:rsidR="004A6DE4" w:rsidRDefault="00A97EA3">
      <w:pPr>
        <w:spacing w:before="140" w:after="60"/>
      </w:pPr>
      <w:r>
        <w:rPr>
          <w:rFonts w:ascii="Calibri" w:eastAsia="Calibri" w:hAnsi="Calibri" w:cs="Calibri"/>
          <w:b/>
          <w:bCs/>
          <w:color w:val="1F4D78"/>
          <w:sz w:val="24"/>
          <w:szCs w:val="24"/>
        </w:rPr>
        <w:t>Absence &amp; No-Call/No-Show Policy</w:t>
      </w:r>
    </w:p>
    <w:p w14:paraId="3B9FE27B" w14:textId="77777777" w:rsidR="004A6DE4" w:rsidRDefault="00A97EA3">
      <w:pPr>
        <w:spacing w:before="60" w:after="80"/>
        <w:jc w:val="both"/>
      </w:pPr>
      <w:r>
        <w:rPr>
          <w:rFonts w:ascii="Calibri" w:eastAsia="Calibri" w:hAnsi="Calibri" w:cs="Calibri"/>
          <w:color w:val="333333"/>
          <w:sz w:val="22"/>
          <w:szCs w:val="22"/>
        </w:rPr>
        <w:t>Failing to report to work without notifying your supervisor is a serious matter that reflects directly on your reliability and your commitment to our clients. The following progressive consequences apply:</w:t>
      </w:r>
    </w:p>
    <w:p w14:paraId="3B9FE27C"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First offense — Verbal warning; a written record of the discussion is placed in your personnel file</w:t>
      </w:r>
    </w:p>
    <w:p w14:paraId="3B9FE27D"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Second offense — Written warning, placed in your personnel file</w:t>
      </w:r>
    </w:p>
    <w:p w14:paraId="3B9FE27E"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Third offense — Final warning; continued attendance issues will result in termination</w:t>
      </w:r>
    </w:p>
    <w:p w14:paraId="3B9FE27F" w14:textId="09FEDC3B"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Employees must notify the office a minimum of two weeks in advance for any anticipated time off. All planned time off requests must be submitted through the RideSource Staff Portal (https://ridesourcecalendar-hub.github.io/ridesource-onboarding/index.html). Unexcused absences may result in disciplinary action. RideSource reserves the right to deny time off requests that are not submitted appropriately or that are made repeatedly and without legitimate cause. Employees who fail to report to work or contact their supervisor for three consecutive workdays will be considered to have voluntarily abandoned their position, effective at the end of their normal shift on the third day and will be ineligible for rehire.</w:t>
      </w:r>
    </w:p>
    <w:p w14:paraId="40C622E1" w14:textId="77777777" w:rsidR="008D61CB" w:rsidRDefault="008D61CB">
      <w:pPr>
        <w:spacing w:before="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281" w14:textId="77777777">
        <w:tc>
          <w:tcPr>
            <w:tcW w:w="9360" w:type="dxa"/>
            <w:tcBorders>
              <w:top w:val="single" w:sz="4" w:space="0" w:color="CC0000"/>
              <w:left w:val="single" w:sz="4" w:space="0" w:color="CC0000"/>
              <w:bottom w:val="single" w:sz="4" w:space="0" w:color="CC0000"/>
              <w:right w:val="single" w:sz="4" w:space="0" w:color="CC0000"/>
            </w:tcBorders>
            <w:shd w:val="clear" w:color="auto" w:fill="FFF5F5"/>
            <w:tcMar>
              <w:top w:w="100" w:type="dxa"/>
              <w:left w:w="160" w:type="dxa"/>
              <w:bottom w:w="100" w:type="dxa"/>
              <w:right w:w="160" w:type="dxa"/>
            </w:tcMar>
          </w:tcPr>
          <w:p w14:paraId="3B9FE280" w14:textId="77777777" w:rsidR="004A6DE4" w:rsidRDefault="00A97EA3">
            <w:pPr>
              <w:spacing w:before="40" w:after="40"/>
            </w:pPr>
            <w:r>
              <w:rPr>
                <w:rFonts w:ascii="Calibri" w:eastAsia="Calibri" w:hAnsi="Calibri" w:cs="Calibri"/>
                <w:b/>
                <w:bCs/>
                <w:color w:val="CC0000"/>
              </w:rPr>
              <w:t xml:space="preserve">REMINDER:  </w:t>
            </w:r>
            <w:r>
              <w:rPr>
                <w:rFonts w:ascii="Calibri" w:eastAsia="Calibri" w:hAnsi="Calibri" w:cs="Calibri"/>
                <w:color w:val="333333"/>
              </w:rPr>
              <w:t>Excessive absenteeism or tardiness, whether excused or unexcused, may result in disciplinary action up to and including termination.</w:t>
            </w:r>
          </w:p>
        </w:tc>
      </w:tr>
    </w:tbl>
    <w:p w14:paraId="65A01A0A" w14:textId="77777777" w:rsidR="008D61CB" w:rsidRDefault="008D61CB">
      <w:pPr>
        <w:spacing w:before="140" w:after="60"/>
        <w:rPr>
          <w:rFonts w:ascii="Calibri" w:eastAsia="Calibri" w:hAnsi="Calibri" w:cs="Calibri"/>
          <w:b/>
          <w:bCs/>
          <w:color w:val="1F4D78"/>
          <w:sz w:val="24"/>
          <w:szCs w:val="24"/>
        </w:rPr>
      </w:pPr>
    </w:p>
    <w:p w14:paraId="3B9FE282" w14:textId="0C34EE21" w:rsidR="004A6DE4" w:rsidRDefault="00A97EA3">
      <w:pPr>
        <w:spacing w:before="140" w:after="60"/>
      </w:pPr>
      <w:r>
        <w:rPr>
          <w:rFonts w:ascii="Calibri" w:eastAsia="Calibri" w:hAnsi="Calibri" w:cs="Calibri"/>
          <w:b/>
          <w:bCs/>
          <w:color w:val="1F4D78"/>
          <w:sz w:val="24"/>
          <w:szCs w:val="24"/>
        </w:rPr>
        <w:t>Mid Day or Unscheduled Time Off Requests</w:t>
      </w:r>
    </w:p>
    <w:p w14:paraId="3B9FE2AA" w14:textId="77777777" w:rsidR="004A6DE4" w:rsidRDefault="00A97EA3">
      <w:pPr>
        <w:spacing w:before="60" w:after="80"/>
        <w:jc w:val="both"/>
      </w:pPr>
      <w:r>
        <w:rPr>
          <w:rFonts w:ascii="Calibri" w:eastAsia="Calibri" w:hAnsi="Calibri" w:cs="Calibri"/>
          <w:color w:val="333333"/>
          <w:sz w:val="22"/>
          <w:szCs w:val="22"/>
        </w:rPr>
        <w:t>Once a manifest or route list is finalized, RideSource does not have the flexibility to make adjustments for unscheduled and non-emergency personal time off. When drivers are scheduled and on the clock, drivers are expected to be available to fulfill company and client obligations. When a driver needs to call out mid-shift, or take unscheduled time away, it can impact service, put strain on the rest of the team, and affect our ability to meet client expectations. From an operational standpoint, it also results in an underutilized asset during scheduled work hours.</w:t>
      </w:r>
    </w:p>
    <w:p w14:paraId="13558DD3" w14:textId="30A5FB8C" w:rsidR="008D61CB" w:rsidRPr="00F34DEB" w:rsidRDefault="00A97EA3" w:rsidP="00F34DEB">
      <w:pPr>
        <w:spacing w:before="60" w:after="80"/>
        <w:jc w:val="both"/>
      </w:pPr>
      <w:r>
        <w:rPr>
          <w:rFonts w:ascii="Calibri" w:eastAsia="Calibri" w:hAnsi="Calibri" w:cs="Calibri"/>
          <w:color w:val="333333"/>
          <w:sz w:val="22"/>
          <w:szCs w:val="22"/>
        </w:rPr>
        <w:t xml:space="preserve">In addition to the aforementioned information, it is important to note that if RideSource is unable to secure coverage on short notice, liquidated damage fees are incurred from the brokerage as a direct result of the </w:t>
        <w:lastRenderedPageBreak/>
        <w:t>missed service. Calling out creates significant operational disruptions and financial liability, particularly when RideSource commits to these rides and is unable to provide the service.</w:t>
      </w:r>
    </w:p>
    <w:p w14:paraId="3B9FE28D" w14:textId="090EAED3" w:rsidR="004A6DE4" w:rsidRDefault="00A97EA3">
      <w:pPr>
        <w:spacing w:before="200" w:after="80"/>
      </w:pPr>
      <w:r>
        <w:rPr>
          <w:rFonts w:ascii="Calibri" w:eastAsia="Calibri" w:hAnsi="Calibri" w:cs="Calibri"/>
          <w:b/>
          <w:bCs/>
          <w:color w:val="2E75B6"/>
          <w:sz w:val="26"/>
          <w:szCs w:val="26"/>
        </w:rPr>
        <w:t>4.3 Parascope &amp; Trip Documentation</w:t>
      </w:r>
    </w:p>
    <w:p w14:paraId="3B9FE28E" w14:textId="77777777" w:rsidR="004A6DE4" w:rsidRDefault="00A97EA3">
      <w:pPr>
        <w:spacing w:before="60" w:after="80"/>
        <w:jc w:val="both"/>
      </w:pPr>
      <w:r>
        <w:rPr>
          <w:rFonts w:ascii="Calibri" w:eastAsia="Calibri" w:hAnsi="Calibri" w:cs="Calibri"/>
          <w:color w:val="333333"/>
          <w:sz w:val="22"/>
          <w:szCs w:val="22"/>
        </w:rPr>
        <w:t>All drivers are required to use the Parascope system accurately and in real time. Proper use of Parascope is critical — when trips are not documented correctly, RideSource does not get paid for the service provided. The following steps are required for every trip:</w:t>
      </w:r>
    </w:p>
    <w:p w14:paraId="3B9FE28F" w14:textId="37F37FA9" w:rsidR="004A6DE4" w:rsidRDefault="00A97EA3">
      <w:pPr>
        <w:pStyle w:val="ListParagraph"/>
        <w:numPr>
          <w:ilvl w:val="0"/>
          <w:numId w:val="2"/>
        </w:numPr>
        <w:spacing w:before="40" w:after="40"/>
      </w:pPr>
      <w:r>
        <w:rPr>
          <w:rFonts w:ascii="Calibri" w:eastAsia="Calibri" w:hAnsi="Calibri" w:cs="Calibri"/>
          <w:color w:val="333333"/>
          <w:sz w:val="22"/>
          <w:szCs w:val="22"/>
        </w:rPr>
        <w:t>Select “On the Way” when departing for pickup — not when arriving at the location</w:t>
      </w:r>
    </w:p>
    <w:p w14:paraId="3B9FE290"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Complete the trip in Parascope promptly after drop-off — do not allow significant time to pass before closing out the trip</w:t>
      </w:r>
    </w:p>
    <w:p w14:paraId="3B9FE291"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Obtain the required passenger or guardian signature for every trip</w:t>
      </w:r>
    </w:p>
    <w:p w14:paraId="3B9FE292"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If a client is unable to sign, a caregiver or parent must sign (UTS); if the rider signs for themselves, select ATS</w:t>
      </w:r>
    </w:p>
    <w:p w14:paraId="3B9FE293" w14:textId="77777777" w:rsidR="004A6DE4" w:rsidRDefault="00A97EA3">
      <w:pPr>
        <w:spacing w:before="60" w:after="80"/>
        <w:jc w:val="both"/>
      </w:pPr>
      <w:r>
        <w:rPr>
          <w:rFonts w:ascii="Calibri" w:eastAsia="Calibri" w:hAnsi="Calibri" w:cs="Calibri"/>
          <w:color w:val="333333"/>
          <w:sz w:val="22"/>
          <w:szCs w:val="22"/>
        </w:rPr>
        <w:t>If you experience technical issues with Parascope, such as a network outage, contact your supervisor immediately so that IT and billing can be notified and the issue documented. Corrective action will be taken when Parascope is not used correctly or consistently.</w:t>
      </w:r>
    </w:p>
    <w:p w14:paraId="3B9FE294" w14:textId="77777777" w:rsidR="004A6DE4" w:rsidRDefault="00A97EA3">
      <w:pPr>
        <w:spacing w:before="200" w:after="80"/>
      </w:pPr>
      <w:r>
        <w:rPr>
          <w:rFonts w:ascii="Calibri" w:eastAsia="Calibri" w:hAnsi="Calibri" w:cs="Calibri"/>
          <w:b/>
          <w:bCs/>
          <w:color w:val="2E75B6"/>
          <w:sz w:val="26"/>
          <w:szCs w:val="26"/>
        </w:rPr>
        <w:t>4.4 Meal &amp; Rest Periods</w:t>
      </w:r>
    </w:p>
    <w:p w14:paraId="3B9FE298" w14:textId="7A715F64" w:rsidR="004A6DE4" w:rsidRDefault="00A97EA3" w:rsidP="00F34DEB">
      <w:pPr>
        <w:spacing w:before="60" w:after="80"/>
        <w:jc w:val="both"/>
      </w:pPr>
      <w:r>
        <w:rPr>
          <w:rFonts w:ascii="Calibri" w:eastAsia="Calibri" w:hAnsi="Calibri" w:cs="Calibri"/>
          <w:color w:val="333333"/>
          <w:sz w:val="22"/>
          <w:szCs w:val="22"/>
        </w:rPr>
        <w:t>RideSource complies with all Maine State Law requirements regarding meal and rest periods. Your supervisor will provide specific break schedules based on your role and shift. Meal periods are generally unpaid; rest breaks are paid. You may not skip breaks in exchange for early departure without supervisor approval. Drivers are encouraged to use downtime between trips to take meal breaks, which must be properly documented in your timesheet.</w:t>
      </w:r>
    </w:p>
    <w:p w14:paraId="3B9FE299" w14:textId="77777777" w:rsidR="004A6DE4" w:rsidRDefault="00A97EA3">
      <w:pPr>
        <w:pBdr>
          <w:bottom w:val="single" w:sz="8" w:space="4" w:color="1B3A6B"/>
        </w:pBdr>
        <w:spacing w:before="200" w:after="120"/>
      </w:pPr>
      <w:r>
        <w:rPr>
          <w:rFonts w:ascii="Calibri" w:eastAsia="Calibri" w:hAnsi="Calibri" w:cs="Calibri"/>
          <w:b/>
          <w:bCs/>
          <w:color w:val="1B3A6B"/>
          <w:sz w:val="32"/>
          <w:szCs w:val="32"/>
        </w:rPr>
        <w:t>Section 5: Compensation &amp; Performance</w:t>
      </w:r>
    </w:p>
    <w:p w14:paraId="3B9FE29A" w14:textId="77777777" w:rsidR="004A6DE4" w:rsidRDefault="00A97EA3">
      <w:pPr>
        <w:spacing w:before="200" w:after="80"/>
      </w:pPr>
      <w:r>
        <w:rPr>
          <w:rFonts w:ascii="Calibri" w:eastAsia="Calibri" w:hAnsi="Calibri" w:cs="Calibri"/>
          <w:b/>
          <w:bCs/>
          <w:color w:val="2E75B6"/>
          <w:sz w:val="26"/>
          <w:szCs w:val="26"/>
        </w:rPr>
        <w:t>5.1 Pay Periods &amp; Paydays</w:t>
      </w:r>
    </w:p>
    <w:p w14:paraId="3B9FE29B" w14:textId="77777777" w:rsidR="004A6DE4" w:rsidRDefault="00A97EA3">
      <w:pPr>
        <w:spacing w:before="60" w:after="80"/>
        <w:jc w:val="both"/>
      </w:pPr>
      <w:r>
        <w:rPr>
          <w:rFonts w:ascii="Calibri" w:eastAsia="Calibri" w:hAnsi="Calibri" w:cs="Calibri"/>
          <w:color w:val="333333"/>
          <w:sz w:val="22"/>
          <w:szCs w:val="22"/>
        </w:rPr>
        <w:t>RideSource pays employees on a biweekly basis. Wages are paid for the period ending the previous Friday, with paydays generally falling on Wednesdays. Direct deposit is the standard payment method and is required for all employees. If a normal payday falls on a company-recognized holiday, paychecks will be distributed one workday before or after at the payroll company’s discretion. If your marital status or exemptions change, a new Form W-4 must be submitted. Employees should verify their pay each period and report discrepancies to their supervisor promptly.</w:t>
      </w:r>
    </w:p>
    <w:p w14:paraId="3B9FE29C" w14:textId="77777777" w:rsidR="004A6DE4" w:rsidRDefault="00A97EA3">
      <w:pPr>
        <w:spacing w:before="200" w:after="80"/>
      </w:pPr>
      <w:r>
        <w:rPr>
          <w:rFonts w:ascii="Calibri" w:eastAsia="Calibri" w:hAnsi="Calibri" w:cs="Calibri"/>
          <w:b/>
          <w:bCs/>
          <w:color w:val="2E75B6"/>
          <w:sz w:val="26"/>
          <w:szCs w:val="26"/>
        </w:rPr>
        <w:t>5.2 Performance Reviews &amp; Compensation</w:t>
      </w:r>
    </w:p>
    <w:p w14:paraId="3B9FE29D" w14:textId="77777777" w:rsidR="004A6DE4" w:rsidRDefault="00A97EA3">
      <w:pPr>
        <w:spacing w:before="60" w:after="80"/>
        <w:jc w:val="both"/>
      </w:pPr>
      <w:r>
        <w:rPr>
          <w:rFonts w:ascii="Calibri" w:eastAsia="Calibri" w:hAnsi="Calibri" w:cs="Calibri"/>
          <w:color w:val="333333"/>
          <w:sz w:val="22"/>
          <w:szCs w:val="22"/>
        </w:rPr>
        <w:t>RideSource conducts performance reviews to provide employees with feedback, recognize achievements, and identify opportunities for growth. Reviews are conducted on an established annual cycle. Both the employee and manager will review and sign the evaluation form, which will be retained in the employee’s personnel file.</w:t>
      </w:r>
    </w:p>
    <w:p w14:paraId="3B9FE29E" w14:textId="77777777" w:rsidR="004A6DE4" w:rsidRDefault="00A97EA3">
      <w:pPr>
        <w:spacing w:before="140" w:after="60"/>
      </w:pPr>
      <w:r>
        <w:rPr>
          <w:rFonts w:ascii="Calibri" w:eastAsia="Calibri" w:hAnsi="Calibri" w:cs="Calibri"/>
          <w:b/>
          <w:bCs/>
          <w:color w:val="1F4D78"/>
          <w:sz w:val="24"/>
          <w:szCs w:val="24"/>
        </w:rPr>
        <w:t>Compensation Adjustments &amp; Raises</w:t>
      </w:r>
    </w:p>
    <w:p w14:paraId="3B9FE29F" w14:textId="77777777" w:rsidR="004A6DE4" w:rsidRDefault="00A97EA3">
      <w:pPr>
        <w:spacing w:before="60" w:after="80"/>
        <w:jc w:val="both"/>
      </w:pPr>
      <w:r>
        <w:rPr>
          <w:rFonts w:ascii="Calibri" w:eastAsia="Calibri" w:hAnsi="Calibri" w:cs="Calibri"/>
          <w:color w:val="333333"/>
          <w:sz w:val="22"/>
          <w:szCs w:val="22"/>
        </w:rPr>
        <w:t>Compensation adjustments are reviewed after an employee has completed their introductory (probationary) period and demonstrated consistent performance and reliability. During the introductory period, the focus is on training, attendance, and getting established in the role. Once your introductory period is complete, management is happy to review your performance and discuss next steps.</w:t>
      </w:r>
    </w:p>
    <w:p w14:paraId="3B9FE2A0" w14:textId="0DC11D40"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lastRenderedPageBreak/>
        <w:t>Pay adjustments are based on performance, attendance, reliability, and the business needs of the organization at the time of review and are not guaranteed upon completion of the probationary period. Merit increases are also dependent on company performance and financials. A performance review does not result in an automatic pay increase. All compensation decisions are made at the discretion of the management team.</w:t>
      </w:r>
    </w:p>
    <w:p w14:paraId="6E35C473" w14:textId="77777777" w:rsidR="000561AA" w:rsidRDefault="000561AA">
      <w:pPr>
        <w:spacing w:before="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2A2" w14:textId="77777777">
        <w:tc>
          <w:tcPr>
            <w:tcW w:w="9360" w:type="dxa"/>
            <w:tcBorders>
              <w:top w:val="single" w:sz="4" w:space="0" w:color="CC0000"/>
              <w:left w:val="single" w:sz="4" w:space="0" w:color="CC0000"/>
              <w:bottom w:val="single" w:sz="4" w:space="0" w:color="CC0000"/>
              <w:right w:val="single" w:sz="4" w:space="0" w:color="CC0000"/>
            </w:tcBorders>
            <w:shd w:val="clear" w:color="auto" w:fill="FFF5F5"/>
            <w:tcMar>
              <w:top w:w="100" w:type="dxa"/>
              <w:left w:w="160" w:type="dxa"/>
              <w:bottom w:w="100" w:type="dxa"/>
              <w:right w:w="160" w:type="dxa"/>
            </w:tcMar>
          </w:tcPr>
          <w:p w14:paraId="3B9FE2A1" w14:textId="77777777" w:rsidR="004A6DE4" w:rsidRDefault="00A97EA3">
            <w:pPr>
              <w:spacing w:before="40" w:after="40"/>
            </w:pPr>
            <w:r>
              <w:rPr>
                <w:rFonts w:ascii="Calibri" w:eastAsia="Calibri" w:hAnsi="Calibri" w:cs="Calibri"/>
                <w:b/>
                <w:bCs/>
                <w:color w:val="CC0000"/>
              </w:rPr>
              <w:t xml:space="preserve">NOTE:  </w:t>
            </w:r>
            <w:r>
              <w:rPr>
                <w:rFonts w:ascii="Calibri" w:eastAsia="Calibri" w:hAnsi="Calibri" w:cs="Calibri"/>
                <w:color w:val="333333"/>
              </w:rPr>
              <w:t>Raises are not guaranteed after the probationary period. Compensation decisions are made at management’s discretion based on performance, attendance, reliability, and the financial needs of the business.</w:t>
            </w:r>
          </w:p>
        </w:tc>
      </w:tr>
    </w:tbl>
    <w:p w14:paraId="3B9FE2A3" w14:textId="1FBE5083" w:rsidR="004A6DE4" w:rsidRDefault="00A97EA3">
      <w:pPr>
        <w:spacing w:before="200" w:after="80"/>
      </w:pPr>
      <w:r>
        <w:rPr>
          <w:rFonts w:ascii="Calibri" w:eastAsia="Calibri" w:hAnsi="Calibri" w:cs="Calibri"/>
          <w:b/>
          <w:bCs/>
          <w:color w:val="2E75B6"/>
          <w:sz w:val="26"/>
          <w:szCs w:val="26"/>
        </w:rPr>
        <w:t>5.3 Payroll Deductions</w:t>
      </w:r>
    </w:p>
    <w:p w14:paraId="3B9FE2A5" w14:textId="50C3AE35" w:rsidR="004A6DE4" w:rsidRDefault="00A97EA3" w:rsidP="00F34DEB">
      <w:pPr>
        <w:spacing w:before="60" w:after="80"/>
        <w:jc w:val="both"/>
      </w:pPr>
      <w:r>
        <w:rPr>
          <w:rFonts w:ascii="Calibri" w:eastAsia="Calibri" w:hAnsi="Calibri" w:cs="Calibri"/>
          <w:color w:val="333333"/>
          <w:sz w:val="22"/>
          <w:szCs w:val="22"/>
        </w:rPr>
        <w:t>RideSource makes required deductions from your paycheck for federal and state taxes, Social Security, and Medicare. Additional deductions may be made for benefit enrollments or other authorized purposes. A detailed paystub is provided for each pay period.</w:t>
      </w:r>
    </w:p>
    <w:p w14:paraId="3B9FE2A6" w14:textId="77777777" w:rsidR="004A6DE4" w:rsidRDefault="00A97EA3">
      <w:pPr>
        <w:pBdr>
          <w:bottom w:val="single" w:sz="8" w:space="4" w:color="1B3A6B"/>
        </w:pBdr>
        <w:spacing w:before="200" w:after="120"/>
      </w:pPr>
      <w:r>
        <w:rPr>
          <w:rFonts w:ascii="Calibri" w:eastAsia="Calibri" w:hAnsi="Calibri" w:cs="Calibri"/>
          <w:b/>
          <w:bCs/>
          <w:color w:val="1B3A6B"/>
          <w:sz w:val="32"/>
          <w:szCs w:val="32"/>
        </w:rPr>
        <w:t>Section 6: Benefits &amp; Insurance</w:t>
      </w:r>
    </w:p>
    <w:p w14:paraId="3B9FE2A7" w14:textId="77777777" w:rsidR="004A6DE4" w:rsidRDefault="00A97EA3">
      <w:pPr>
        <w:spacing w:before="200" w:after="80"/>
      </w:pPr>
      <w:r>
        <w:rPr>
          <w:rFonts w:ascii="Calibri" w:eastAsia="Calibri" w:hAnsi="Calibri" w:cs="Calibri"/>
          <w:b/>
          <w:bCs/>
          <w:color w:val="2E75B6"/>
          <w:sz w:val="26"/>
          <w:szCs w:val="26"/>
        </w:rPr>
        <w:t>6.1 Benefits Overview</w:t>
      </w:r>
    </w:p>
    <w:p w14:paraId="3B9FE2A8" w14:textId="77777777" w:rsidR="004A6DE4" w:rsidRDefault="00A97EA3">
      <w:pPr>
        <w:spacing w:before="60" w:after="80"/>
        <w:jc w:val="both"/>
      </w:pPr>
      <w:r>
        <w:rPr>
          <w:rFonts w:ascii="Calibri" w:eastAsia="Calibri" w:hAnsi="Calibri" w:cs="Calibri"/>
          <w:color w:val="333333"/>
          <w:sz w:val="22"/>
          <w:szCs w:val="22"/>
        </w:rPr>
        <w:t>RideSource offers a benefits package to eligible employees. Eligibility, waiting periods, and specific plan details are provided during onboarding and enrollment. Contact management for current benefit offerings and enrollment information.</w:t>
      </w:r>
    </w:p>
    <w:p w14:paraId="3B9FE2A9" w14:textId="77777777" w:rsidR="004A6DE4" w:rsidRDefault="00A97EA3">
      <w:pPr>
        <w:spacing w:before="200" w:after="80"/>
      </w:pPr>
      <w:r>
        <w:rPr>
          <w:rFonts w:ascii="Calibri" w:eastAsia="Calibri" w:hAnsi="Calibri" w:cs="Calibri"/>
          <w:b/>
          <w:bCs/>
          <w:color w:val="2E75B6"/>
          <w:sz w:val="26"/>
          <w:szCs w:val="26"/>
        </w:rPr>
        <w:t>6.2 Health &amp; Wellness Benefits</w:t>
      </w:r>
    </w:p>
    <w:p w14:paraId="521B3755" w14:textId="77777777" w:rsidR="004A6DE4" w:rsidRDefault="00A97EA3">
      <w:pPr>
        <w:spacing w:before="60" w:after="80"/>
        <w:jc w:val="both"/>
      </w:pPr>
      <w:r>
        <w:rPr>
          <w:rFonts w:ascii="Calibri" w:eastAsia="Calibri" w:hAnsi="Calibri" w:cs="Calibri"/>
          <w:color w:val="333333"/>
          <w:sz w:val="22"/>
          <w:szCs w:val="22"/>
        </w:rPr>
        <w:t>Eligible employees may have access to medical, dental, and vision insurance coverage. Details of available plans, premiums, and enrollment windows will be provided by management. Benefits begin after the applicable waiting period.</w:t>
      </w:r>
    </w:p>
    <w:p w14:paraId="7926984F" w14:textId="77777777" w:rsidR="004A6DE4" w:rsidRDefault="00A97EA3">
      <w:pPr>
        <w:spacing w:before="200" w:after="80"/>
      </w:pPr>
      <w:r>
        <w:rPr>
          <w:rFonts w:ascii="Calibri" w:eastAsia="Calibri" w:hAnsi="Calibri" w:cs="Calibri"/>
          <w:b/>
          <w:bCs/>
          <w:color w:val="2E75B6"/>
          <w:sz w:val="26"/>
          <w:szCs w:val="26"/>
        </w:rPr>
        <w:t>6.3 Retirement</w:t>
      </w:r>
    </w:p>
    <w:p w14:paraId="3B9FE2AC" w14:textId="77777777" w:rsidR="004A6DE4" w:rsidRDefault="00A97EA3">
      <w:pPr>
        <w:spacing w:before="60" w:after="80"/>
        <w:jc w:val="both"/>
      </w:pPr>
      <w:r>
        <w:rPr>
          <w:rFonts w:ascii="Calibri" w:eastAsia="Calibri" w:hAnsi="Calibri" w:cs="Calibri"/>
          <w:color w:val="333333"/>
          <w:sz w:val="22"/>
          <w:szCs w:val="22"/>
        </w:rPr>
        <w:t>RideSource offers retirement savings options for eligible employees. Enrollment information and plan details are available from management.</w:t>
      </w:r>
    </w:p>
    <w:p w14:paraId="3B9FE2AD" w14:textId="77777777" w:rsidR="004A6DE4" w:rsidRDefault="00A97EA3">
      <w:pPr>
        <w:spacing w:before="200" w:after="80"/>
      </w:pPr>
      <w:r>
        <w:rPr>
          <w:rFonts w:ascii="Calibri" w:eastAsia="Calibri" w:hAnsi="Calibri" w:cs="Calibri"/>
          <w:b/>
          <w:bCs/>
          <w:color w:val="2E75B6"/>
          <w:sz w:val="26"/>
          <w:szCs w:val="26"/>
        </w:rPr>
        <w:t>6.4 Workers’ Compensation</w:t>
      </w:r>
    </w:p>
    <w:p w14:paraId="3B9FE2AE" w14:textId="77777777" w:rsidR="004A6DE4" w:rsidRDefault="00A97EA3">
      <w:pPr>
        <w:spacing w:before="60" w:after="80"/>
        <w:jc w:val="both"/>
      </w:pPr>
      <w:r>
        <w:rPr>
          <w:rFonts w:ascii="Calibri" w:eastAsia="Calibri" w:hAnsi="Calibri" w:cs="Calibri"/>
          <w:color w:val="333333"/>
          <w:sz w:val="22"/>
          <w:szCs w:val="22"/>
        </w:rPr>
        <w:t>All RideSource employees are covered by Maine workers’ compensation insurance. If you are injured on the job, report the injury to your supervisor immediately and seek appropriate medical attention. Failure to report a work injury promptly may affect your claim. Detailed procedures for filing a claim are available from management.</w:t>
      </w:r>
    </w:p>
    <w:p w14:paraId="3B9FE2AF" w14:textId="77777777" w:rsidR="004A6DE4" w:rsidRDefault="00A97EA3">
      <w:pPr>
        <w:spacing w:before="200" w:after="80"/>
      </w:pPr>
      <w:r>
        <w:rPr>
          <w:rFonts w:ascii="Calibri" w:eastAsia="Calibri" w:hAnsi="Calibri" w:cs="Calibri"/>
          <w:b/>
          <w:bCs/>
          <w:color w:val="2E75B6"/>
          <w:sz w:val="26"/>
          <w:szCs w:val="26"/>
        </w:rPr>
        <w:t>6.5 Leave Policies Overview</w:t>
      </w:r>
    </w:p>
    <w:p w14:paraId="3B9FE2B0" w14:textId="77777777" w:rsidR="004A6DE4" w:rsidRDefault="00A97EA3">
      <w:pPr>
        <w:spacing w:before="60" w:after="80"/>
        <w:jc w:val="both"/>
      </w:pPr>
      <w:r>
        <w:rPr>
          <w:rFonts w:ascii="Calibri" w:eastAsia="Calibri" w:hAnsi="Calibri" w:cs="Calibri"/>
          <w:color w:val="333333"/>
          <w:sz w:val="22"/>
          <w:szCs w:val="22"/>
        </w:rPr>
        <w:t>RideSource complies with all applicable federal and state leave laws, including FMLA, Maine state leave laws, military leave (USERRA), jury duty, and bereavement leave. Time off requests must be submitted at least two weeks in advance through the RideSource Staff Portal. Specific details on eligibility, notice requirements, and documentation are available from management. Fraudulent use of sick leave will result in disciplinary action up to and including termination.</w:t>
      </w:r>
    </w:p>
    <w:p w14:paraId="3B9FE2B1" w14:textId="77777777" w:rsidR="004A6DE4" w:rsidRDefault="00A97EA3">
      <w:r>
        <w:br w:type="page"/>
      </w:r>
    </w:p>
    <w:p w14:paraId="3B9FE2B2" w14:textId="77777777" w:rsidR="004A6DE4" w:rsidRDefault="00A97EA3">
      <w:pPr>
        <w:pBdr>
          <w:bottom w:val="single" w:sz="8" w:space="4" w:color="1B3A6B"/>
        </w:pBdr>
        <w:spacing w:before="200" w:after="120"/>
      </w:pPr>
      <w:r>
        <w:rPr>
          <w:rFonts w:ascii="Calibri" w:eastAsia="Calibri" w:hAnsi="Calibri" w:cs="Calibri"/>
          <w:b/>
          <w:bCs/>
          <w:color w:val="1B3A6B"/>
          <w:sz w:val="32"/>
          <w:szCs w:val="32"/>
        </w:rPr>
        <w:lastRenderedPageBreak/>
        <w:t>Section 7: Workplace Safety &amp; Health</w:t>
      </w:r>
    </w:p>
    <w:p w14:paraId="3B9FE2B3" w14:textId="77777777" w:rsidR="004A6DE4" w:rsidRDefault="00A97EA3">
      <w:pPr>
        <w:spacing w:before="200" w:after="80"/>
      </w:pPr>
      <w:r>
        <w:rPr>
          <w:rFonts w:ascii="Calibri" w:eastAsia="Calibri" w:hAnsi="Calibri" w:cs="Calibri"/>
          <w:b/>
          <w:bCs/>
          <w:color w:val="2E75B6"/>
          <w:sz w:val="26"/>
          <w:szCs w:val="26"/>
        </w:rPr>
        <w:t>7.1 Safety Is Everyone’s Responsibility</w:t>
      </w:r>
    </w:p>
    <w:p w14:paraId="3B9FE2B4" w14:textId="77777777" w:rsidR="004A6DE4" w:rsidRDefault="00A97EA3">
      <w:pPr>
        <w:spacing w:before="60" w:after="80"/>
        <w:jc w:val="both"/>
      </w:pPr>
      <w:r>
        <w:rPr>
          <w:rFonts w:ascii="Calibri" w:eastAsia="Calibri" w:hAnsi="Calibri" w:cs="Calibri"/>
          <w:color w:val="333333"/>
          <w:sz w:val="22"/>
          <w:szCs w:val="22"/>
        </w:rPr>
        <w:t>RideSource is committed to maintaining a safe working environment for all employees and passengers. Every employee is responsible for following safety procedures, reporting hazards, and cooperating with safety initiatives. It is the responsibility of each employee to conduct all tasks safely and in compliance with all applicable local, state, and federal safety regulations. If you observe an unsafe condition, report it to your supervisor immediately. Failure to follow company safety guidelines or engaging in conduct that places an employee, client, or company property at risk may result in disciplinary action up to and including termination.</w:t>
      </w:r>
    </w:p>
    <w:p w14:paraId="3B9FE2B5" w14:textId="77777777" w:rsidR="004A6DE4" w:rsidRDefault="00A97EA3">
      <w:pPr>
        <w:spacing w:before="200" w:after="80"/>
      </w:pPr>
      <w:r>
        <w:rPr>
          <w:rFonts w:ascii="Calibri" w:eastAsia="Calibri" w:hAnsi="Calibri" w:cs="Calibri"/>
          <w:b/>
          <w:bCs/>
          <w:color w:val="2E75B6"/>
          <w:sz w:val="26"/>
          <w:szCs w:val="26"/>
        </w:rPr>
        <w:t>7.2 Drug-Free Workplace</w:t>
      </w:r>
    </w:p>
    <w:p w14:paraId="3B9FE2B6" w14:textId="77777777" w:rsidR="004A6DE4" w:rsidRDefault="00A97EA3">
      <w:pPr>
        <w:spacing w:before="60" w:after="80"/>
        <w:jc w:val="both"/>
      </w:pPr>
      <w:r>
        <w:rPr>
          <w:rFonts w:ascii="Calibri" w:eastAsia="Calibri" w:hAnsi="Calibri" w:cs="Calibri"/>
          <w:color w:val="333333"/>
          <w:sz w:val="22"/>
          <w:szCs w:val="22"/>
        </w:rPr>
        <w:t>RideSource is committed to a safe and productive work environment free from the influence of alcohol and drugs. The use, possession, sale, or distribution of alcohol or controlled substances on duty, on company property, or in company vehicles is strictly prohibited.</w:t>
      </w:r>
    </w:p>
    <w:p w14:paraId="3B9FE2B7" w14:textId="77777777" w:rsidR="004A6DE4" w:rsidRDefault="00A97EA3">
      <w:pPr>
        <w:spacing w:before="140" w:after="60"/>
      </w:pPr>
      <w:r>
        <w:rPr>
          <w:rFonts w:ascii="Calibri" w:eastAsia="Calibri" w:hAnsi="Calibri" w:cs="Calibri"/>
          <w:b/>
          <w:bCs/>
          <w:color w:val="1F4D78"/>
          <w:sz w:val="24"/>
          <w:szCs w:val="24"/>
        </w:rPr>
        <w:t>Employee Assistance &amp; Awareness</w:t>
      </w:r>
    </w:p>
    <w:p w14:paraId="3B9FE2B8" w14:textId="2B97BB4E" w:rsidR="004A6DE4" w:rsidRDefault="00A97EA3">
      <w:pPr>
        <w:spacing w:before="60" w:after="80"/>
        <w:jc w:val="both"/>
      </w:pPr>
      <w:r>
        <w:rPr>
          <w:rFonts w:ascii="Calibri" w:eastAsia="Calibri" w:hAnsi="Calibri" w:cs="Calibri"/>
          <w:color w:val="333333"/>
          <w:sz w:val="22"/>
          <w:szCs w:val="22"/>
        </w:rPr>
        <w:t>RideSource will assist and support employees who voluntarily seek help for substance-related problems before becoming subject to discipline or termination. Such employees may be placed on a leave of absence, referred to treatment providers, and accommodated as required by law. Employees are not prohibited from the lawful use of prescribed medications; however, they must consult with their doctor about any medication’s effect on their fitness for duty, promptly disclose any work restrictions to their supervisor, and carry medications in a properly labeled container.</w:t>
      </w:r>
    </w:p>
    <w:p w14:paraId="3B9FE2B9" w14:textId="77777777" w:rsidR="004A6DE4" w:rsidRDefault="00A97EA3">
      <w:pPr>
        <w:spacing w:before="140" w:after="60"/>
      </w:pPr>
      <w:r>
        <w:rPr>
          <w:rFonts w:ascii="Calibri" w:eastAsia="Calibri" w:hAnsi="Calibri" w:cs="Calibri"/>
          <w:b/>
          <w:bCs/>
          <w:color w:val="1F4D78"/>
          <w:sz w:val="24"/>
          <w:szCs w:val="24"/>
        </w:rPr>
        <w:t>Work Rules</w:t>
      </w:r>
    </w:p>
    <w:p w14:paraId="3B9FE2BA"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Using, possessing, buying, selling, manufacturing, or dispensing an illegal drug or drug paraphernalia is prohibited at any time while on duty, on company premises, or in company vehicles</w:t>
      </w:r>
    </w:p>
    <w:p w14:paraId="3B9FE2BB"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Being under the influence of alcohol or an illegal drug while on duty is prohibited</w:t>
      </w:r>
    </w:p>
    <w:p w14:paraId="3B9FE2BC"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The presence of any detectable amount of illegal drug or controlled substance in an employee’s body while performing company business is prohibited</w:t>
      </w:r>
    </w:p>
    <w:p w14:paraId="3B9FE2BD"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Any illegal drugs or drug paraphernalia will be turned over to law enforcement and may result in criminal prosecution</w:t>
      </w:r>
    </w:p>
    <w:p w14:paraId="3B9FE2BE" w14:textId="77777777" w:rsidR="004A6DE4" w:rsidRDefault="00A97EA3">
      <w:pPr>
        <w:spacing w:before="140" w:after="60"/>
      </w:pPr>
      <w:r>
        <w:rPr>
          <w:rFonts w:ascii="Calibri" w:eastAsia="Calibri" w:hAnsi="Calibri" w:cs="Calibri"/>
          <w:b/>
          <w:bCs/>
          <w:color w:val="1F4D78"/>
          <w:sz w:val="24"/>
          <w:szCs w:val="24"/>
        </w:rPr>
        <w:t>Required Testing</w:t>
      </w:r>
    </w:p>
    <w:p w14:paraId="3B9FE2BF" w14:textId="77777777" w:rsidR="004A6DE4" w:rsidRDefault="00A97EA3">
      <w:pPr>
        <w:spacing w:before="60" w:after="80"/>
        <w:jc w:val="both"/>
      </w:pPr>
      <w:r>
        <w:rPr>
          <w:rFonts w:ascii="Calibri" w:eastAsia="Calibri" w:hAnsi="Calibri" w:cs="Calibri"/>
          <w:color w:val="333333"/>
          <w:sz w:val="22"/>
          <w:szCs w:val="22"/>
        </w:rPr>
        <w:t>RideSource retains the right to require the following tests:</w:t>
      </w:r>
    </w:p>
    <w:p w14:paraId="3B9FE2C0"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Pre-employment: Applicants may be required to pass a drug test before beginning work; refusal results in disqualification</w:t>
      </w:r>
    </w:p>
    <w:p w14:paraId="3B9FE2C1"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Reasonable suspicion: Based on a supervisor’s observations of apparent impairment; company owner(s) must be consulted before testing</w:t>
      </w:r>
    </w:p>
    <w:p w14:paraId="3B9FE2C2"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Post-accident: Required when an employee causes or contributes to an accident resulting in injury or significant property damage; testing must occur within two hours</w:t>
      </w:r>
    </w:p>
    <w:p w14:paraId="3B9FE2C3"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Follow-up: Employees who test positive or violate this policy are subject to discipline up to and including termination; last-chance agreements may include follow-up testing for up to two years</w:t>
      </w:r>
    </w:p>
    <w:p w14:paraId="3B9FE2C4" w14:textId="77777777"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All test results and related information are kept confidential to the extent required by law. Employees who refuse to cooperate with required testing will be terminated.</w:t>
      </w:r>
    </w:p>
    <w:p w14:paraId="651F2600" w14:textId="77777777" w:rsidR="00911B38" w:rsidRDefault="00911B38">
      <w:pPr>
        <w:spacing w:before="60" w:after="80"/>
        <w:jc w:val="both"/>
      </w:pPr>
    </w:p>
    <w:p w14:paraId="3B9FE2C5" w14:textId="77777777" w:rsidR="004A6DE4" w:rsidRDefault="00A97EA3">
      <w:pPr>
        <w:spacing w:before="200" w:after="80"/>
      </w:pPr>
      <w:r>
        <w:rPr>
          <w:rFonts w:ascii="Calibri" w:eastAsia="Calibri" w:hAnsi="Calibri" w:cs="Calibri"/>
          <w:b/>
          <w:bCs/>
          <w:color w:val="2E75B6"/>
          <w:sz w:val="26"/>
          <w:szCs w:val="26"/>
        </w:rPr>
        <w:lastRenderedPageBreak/>
        <w:t>7.3 Workplace Violence Prevention</w:t>
      </w:r>
    </w:p>
    <w:p w14:paraId="3B9FE2C6" w14:textId="77777777" w:rsidR="004A6DE4" w:rsidRDefault="00A97EA3">
      <w:pPr>
        <w:spacing w:before="60" w:after="80"/>
        <w:jc w:val="both"/>
      </w:pPr>
      <w:r>
        <w:rPr>
          <w:rFonts w:ascii="Calibri" w:eastAsia="Calibri" w:hAnsi="Calibri" w:cs="Calibri"/>
          <w:color w:val="333333"/>
          <w:sz w:val="22"/>
          <w:szCs w:val="22"/>
        </w:rPr>
        <w:t>RideSource is committed to a workplace free from threats, intimidation, and violence. Threatening behavior, physical altercations, possession of weapons, or any conduct that creates fear for personal safety will not be tolerated. Indirect or direct threats of violence, incidents of actual violence, and suspicious activities should be reported immediately to a supervisor or member of management. Employees should not place themselves in peril or attempt to intercede during an incident.</w:t>
      </w:r>
    </w:p>
    <w:p w14:paraId="3B9FE2C7" w14:textId="35ABB875"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Employees should promptly inform management of any protective or restraining orders listing the workplace as a protected area. RideSource will not retaliate against employees making good-faith reports. RideSource will promptly and thoroughly investigate all reports of threats or violence and may suspend employees suspected of workplace violence pending investigation.</w:t>
      </w:r>
    </w:p>
    <w:p w14:paraId="2A247619" w14:textId="77777777" w:rsidR="00AF5DE5" w:rsidRDefault="00AF5DE5">
      <w:pPr>
        <w:spacing w:before="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2C9" w14:textId="77777777">
        <w:tc>
          <w:tcPr>
            <w:tcW w:w="9360" w:type="dxa"/>
            <w:tcBorders>
              <w:top w:val="single" w:sz="6" w:space="0" w:color="CC0000"/>
              <w:left w:val="single" w:sz="6" w:space="0" w:color="CC0000"/>
              <w:bottom w:val="single" w:sz="6" w:space="0" w:color="CC0000"/>
              <w:right w:val="single" w:sz="6" w:space="0" w:color="CC0000"/>
            </w:tcBorders>
            <w:shd w:val="clear" w:color="auto" w:fill="FFF5F5"/>
            <w:tcMar>
              <w:top w:w="100" w:type="dxa"/>
              <w:left w:w="160" w:type="dxa"/>
              <w:bottom w:w="100" w:type="dxa"/>
              <w:right w:w="160" w:type="dxa"/>
            </w:tcMar>
          </w:tcPr>
          <w:p w14:paraId="3B9FE2C8" w14:textId="77777777" w:rsidR="004A6DE4" w:rsidRDefault="00A97EA3">
            <w:pPr>
              <w:spacing w:before="40" w:after="40"/>
            </w:pPr>
            <w:r>
              <w:rPr>
                <w:rFonts w:ascii="Calibri" w:eastAsia="Calibri" w:hAnsi="Calibri" w:cs="Calibri"/>
                <w:b/>
                <w:bCs/>
                <w:color w:val="CC0000"/>
              </w:rPr>
              <w:t xml:space="preserve">ZERO TOLERANCE:  </w:t>
            </w:r>
            <w:r>
              <w:rPr>
                <w:rFonts w:ascii="Calibri" w:eastAsia="Calibri" w:hAnsi="Calibri" w:cs="Calibri"/>
                <w:color w:val="333333"/>
              </w:rPr>
              <w:t>Any conduct constituting workplace violence or threats of violence will result in immediate termination and, where appropriate, referral to law enforcement.</w:t>
            </w:r>
          </w:p>
        </w:tc>
      </w:tr>
    </w:tbl>
    <w:p w14:paraId="3B9FE2CA" w14:textId="77777777" w:rsidR="004A6DE4" w:rsidRDefault="00A97EA3">
      <w:pPr>
        <w:spacing w:before="200" w:after="80"/>
      </w:pPr>
      <w:r>
        <w:rPr>
          <w:rFonts w:ascii="Calibri" w:eastAsia="Calibri" w:hAnsi="Calibri" w:cs="Calibri"/>
          <w:b/>
          <w:bCs/>
          <w:color w:val="2E75B6"/>
          <w:sz w:val="26"/>
          <w:szCs w:val="26"/>
        </w:rPr>
        <w:t>7.4 Accident &amp; Incident Reporting</w:t>
      </w:r>
    </w:p>
    <w:p w14:paraId="3B9FE2CB" w14:textId="77777777" w:rsidR="004A6DE4" w:rsidRDefault="00A97EA3">
      <w:pPr>
        <w:spacing w:before="60" w:after="80"/>
        <w:jc w:val="both"/>
      </w:pPr>
      <w:r>
        <w:rPr>
          <w:rFonts w:ascii="Calibri" w:eastAsia="Calibri" w:hAnsi="Calibri" w:cs="Calibri"/>
          <w:color w:val="333333"/>
          <w:sz w:val="22"/>
          <w:szCs w:val="22"/>
        </w:rPr>
        <w:t>All workplace accidents, injuries, near-misses, passenger incidents, and vehicle accidents must be reported to your supervisor immediately — no matter how minor they appear. Timely reporting allows RideSource to investigate, take corrective action, and fulfill legal obligations. Failure to report an incident is a policy violation. Accident and incident report forms are kept in each RideSource vehicle and at the main office in Norway.</w:t>
      </w:r>
    </w:p>
    <w:p w14:paraId="3B9FE2CC" w14:textId="77777777" w:rsidR="004A6DE4" w:rsidRDefault="00A97EA3">
      <w:pPr>
        <w:spacing w:before="60" w:after="80"/>
        <w:jc w:val="both"/>
      </w:pPr>
      <w:r>
        <w:rPr>
          <w:rFonts w:ascii="Calibri" w:eastAsia="Calibri" w:hAnsi="Calibri" w:cs="Calibri"/>
          <w:color w:val="333333"/>
          <w:sz w:val="22"/>
          <w:szCs w:val="22"/>
        </w:rPr>
        <w:t>When reporting, document: the date, time, and location; individuals involved; the nature of the incident; and any witnesses. The four basic emergency handling steps are: (1) Keep calm; (2) Contact your dispatcher; (3) Protect your passengers, yourself, and your vehicle; (4) Complete all required reports thoroughly.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2CE" w14:textId="77777777">
        <w:tc>
          <w:tcPr>
            <w:tcW w:w="9360" w:type="dxa"/>
            <w:tcBorders>
              <w:top w:val="single" w:sz="4" w:space="0" w:color="1B3A6B"/>
              <w:left w:val="single" w:sz="4" w:space="0" w:color="1B3A6B"/>
              <w:bottom w:val="single" w:sz="4" w:space="0" w:color="1B3A6B"/>
              <w:right w:val="single" w:sz="4" w:space="0" w:color="1B3A6B"/>
            </w:tcBorders>
            <w:shd w:val="clear" w:color="auto" w:fill="E8EEF7"/>
            <w:tcMar>
              <w:top w:w="100" w:type="dxa"/>
              <w:left w:w="160" w:type="dxa"/>
              <w:bottom w:w="100" w:type="dxa"/>
              <w:right w:w="160" w:type="dxa"/>
            </w:tcMar>
          </w:tcPr>
          <w:p w14:paraId="3B9FE2CD" w14:textId="77777777" w:rsidR="004A6DE4" w:rsidRDefault="00A97EA3">
            <w:pPr>
              <w:spacing w:before="40" w:after="40"/>
            </w:pPr>
            <w:r>
              <w:rPr>
                <w:rFonts w:ascii="Calibri" w:eastAsia="Calibri" w:hAnsi="Calibri" w:cs="Calibri"/>
                <w:b/>
                <w:bCs/>
                <w:color w:val="1B3A6B"/>
              </w:rPr>
              <w:t xml:space="preserve">EVACUATION:  </w:t>
            </w:r>
            <w:r>
              <w:rPr>
                <w:rFonts w:ascii="Calibri" w:eastAsia="Calibri" w:hAnsi="Calibri" w:cs="Calibri"/>
                <w:color w:val="333333"/>
              </w:rPr>
              <w:t>If you smell smoke, see smoke, or smell gasoline or diesel fumes, evacuate the vehicle immediately. Do not assume it is NOT an emergency.</w:t>
            </w:r>
          </w:p>
        </w:tc>
      </w:tr>
    </w:tbl>
    <w:p w14:paraId="3B9FE2CF" w14:textId="77777777" w:rsidR="004A6DE4" w:rsidRDefault="00A97EA3">
      <w:pPr>
        <w:spacing w:before="200" w:after="80"/>
      </w:pPr>
      <w:r>
        <w:rPr>
          <w:rFonts w:ascii="Calibri" w:eastAsia="Calibri" w:hAnsi="Calibri" w:cs="Calibri"/>
          <w:b/>
          <w:bCs/>
          <w:color w:val="2E75B6"/>
          <w:sz w:val="26"/>
          <w:szCs w:val="26"/>
        </w:rPr>
        <w:t>7.5 Emergency Procedures</w:t>
      </w:r>
    </w:p>
    <w:p w14:paraId="3B9FE2D0" w14:textId="77777777" w:rsidR="004A6DE4" w:rsidRDefault="00A97EA3">
      <w:pPr>
        <w:spacing w:before="60" w:after="80"/>
        <w:jc w:val="both"/>
      </w:pPr>
      <w:r>
        <w:rPr>
          <w:rFonts w:ascii="Calibri" w:eastAsia="Calibri" w:hAnsi="Calibri" w:cs="Calibri"/>
          <w:color w:val="333333"/>
          <w:sz w:val="22"/>
          <w:szCs w:val="22"/>
        </w:rPr>
        <w:t>Employees must be familiar with emergency procedures for their location and role, including fire evacuation routes, shelter-in-place procedures, and emergency contact numbers. In the event of a medical emergency involving a passenger, pull the vehicle to safety, call 911 immediately, and contact your dispatcher. Do not leave the passenger unattended. Each vehicle is equipped with a First Aid Kit, Spill Kit, Seatbelt Cutter, and Fire Extinguisher. Familiarize yourself with the location and use of all safety equipment in your assigned vehicle.</w:t>
      </w:r>
    </w:p>
    <w:p w14:paraId="3B9FE2D1" w14:textId="77777777" w:rsidR="004A6DE4" w:rsidRDefault="00A97EA3">
      <w:pPr>
        <w:spacing w:before="200" w:after="80"/>
      </w:pPr>
      <w:r>
        <w:rPr>
          <w:rFonts w:ascii="Calibri" w:eastAsia="Calibri" w:hAnsi="Calibri" w:cs="Calibri"/>
          <w:b/>
          <w:bCs/>
          <w:color w:val="2E75B6"/>
          <w:sz w:val="26"/>
          <w:szCs w:val="26"/>
        </w:rPr>
        <w:t>7.6 Vehicle Safety</w:t>
      </w:r>
    </w:p>
    <w:p w14:paraId="3B9FE2D2" w14:textId="77777777" w:rsidR="004A6DE4" w:rsidRDefault="00A97EA3">
      <w:pPr>
        <w:spacing w:before="60" w:after="80"/>
        <w:jc w:val="both"/>
      </w:pPr>
      <w:r>
        <w:rPr>
          <w:rFonts w:ascii="Calibri" w:eastAsia="Calibri" w:hAnsi="Calibri" w:cs="Calibri"/>
          <w:color w:val="333333"/>
          <w:sz w:val="22"/>
          <w:szCs w:val="22"/>
        </w:rPr>
        <w:t>All drivers must conduct a pre-trip vehicle inspection before each shift and report any mechanical issues, damage, or safety concerns to the office immediately. Do not operate a vehicle you believe is unsafe.</w:t>
      </w:r>
    </w:p>
    <w:p w14:paraId="3B9FE2D3"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All passengers must be properly secured before the vehicle is placed in motion; seat belts and wheelchair restraints must be properly fastened</w:t>
      </w:r>
    </w:p>
    <w:p w14:paraId="3B9FE2D4"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Never drive over the speed limit; never pass another vehicle except on highways with a passing lane</w:t>
      </w:r>
    </w:p>
    <w:p w14:paraId="3B9FE2D5"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Never transport a child without an appropriate car seat — contact the office if unsure</w:t>
      </w:r>
    </w:p>
    <w:p w14:paraId="3B9FE2D6"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Slow down in rain or snow and use wipers and lights appropriately; maintain a safe following distance</w:t>
      </w:r>
    </w:p>
    <w:p w14:paraId="3B9FE2D7" w14:textId="77777777" w:rsidR="004A6DE4" w:rsidRDefault="00A97EA3">
      <w:pPr>
        <w:pStyle w:val="ListParagraph"/>
        <w:numPr>
          <w:ilvl w:val="0"/>
          <w:numId w:val="2"/>
        </w:numPr>
        <w:spacing w:before="40" w:after="40"/>
      </w:pPr>
      <w:r>
        <w:rPr>
          <w:rFonts w:ascii="Calibri" w:eastAsia="Calibri" w:hAnsi="Calibri" w:cs="Calibri"/>
          <w:color w:val="333333"/>
          <w:sz w:val="22"/>
          <w:szCs w:val="22"/>
        </w:rPr>
        <w:lastRenderedPageBreak/>
        <w:t>Hands-free devices only while driving — never hold or text on a phone while the vehicle is in motion</w:t>
      </w:r>
    </w:p>
    <w:p w14:paraId="3B9FE2D8"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Vehicle keys must be returned to the office at the end of each workday</w:t>
      </w:r>
    </w:p>
    <w:p w14:paraId="3B9FE2D9"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Vehicles must be left with at least one-half tank of fuel; gas cards must remain in the vehicle when not in use</w:t>
      </w:r>
    </w:p>
    <w:p w14:paraId="3B9FE2DA" w14:textId="77777777" w:rsidR="004A6DE4" w:rsidRDefault="00A97EA3">
      <w:pPr>
        <w:spacing w:before="200" w:after="80"/>
      </w:pPr>
      <w:r>
        <w:rPr>
          <w:rFonts w:ascii="Calibri" w:eastAsia="Calibri" w:hAnsi="Calibri" w:cs="Calibri"/>
          <w:b/>
          <w:bCs/>
          <w:color w:val="2E75B6"/>
          <w:sz w:val="26"/>
          <w:szCs w:val="26"/>
        </w:rPr>
        <w:t>7.7 Smoking &amp; Tobacco</w:t>
      </w:r>
    </w:p>
    <w:p w14:paraId="3B9FE2DC" w14:textId="3BB71D6F" w:rsidR="004A6DE4" w:rsidRDefault="00A97EA3" w:rsidP="00F34DEB">
      <w:pPr>
        <w:spacing w:before="60" w:after="80"/>
        <w:jc w:val="both"/>
      </w:pPr>
      <w:r>
        <w:rPr>
          <w:rFonts w:ascii="Calibri" w:eastAsia="Calibri" w:hAnsi="Calibri" w:cs="Calibri"/>
          <w:color w:val="333333"/>
          <w:sz w:val="22"/>
          <w:szCs w:val="22"/>
        </w:rPr>
        <w:t>Smoking, vaping, and using any tobacco or electronic cigarette products are prohibited in all company vehicles, on all company property, and at all company-sponsored events. This policy applies to employees, visitors, vendors, and contractors. Smoking is permitted in company parking lots only, at a minimum of 50 feet from all buildings. At rented office locations, RideSource defers to the property owner’s requirements. Violations are subject to disciplinary action up to and including immediate termination.</w:t>
      </w:r>
    </w:p>
    <w:p w14:paraId="3B9FE2DD" w14:textId="77777777" w:rsidR="004A6DE4" w:rsidRDefault="00A97EA3">
      <w:pPr>
        <w:pBdr>
          <w:bottom w:val="single" w:sz="8" w:space="4" w:color="1B3A6B"/>
        </w:pBdr>
        <w:spacing w:before="200" w:after="120"/>
      </w:pPr>
      <w:r>
        <w:rPr>
          <w:rFonts w:ascii="Calibri" w:eastAsia="Calibri" w:hAnsi="Calibri" w:cs="Calibri"/>
          <w:b/>
          <w:bCs/>
          <w:color w:val="1B3A6B"/>
          <w:sz w:val="32"/>
          <w:szCs w:val="32"/>
        </w:rPr>
        <w:t>Section 8: Transportation Operations &amp; Service Standards</w:t>
      </w:r>
    </w:p>
    <w:p w14:paraId="3B9FE2DE" w14:textId="77777777" w:rsidR="004A6DE4" w:rsidRDefault="00A97EA3">
      <w:pPr>
        <w:spacing w:before="200" w:after="80"/>
      </w:pPr>
      <w:r>
        <w:rPr>
          <w:rFonts w:ascii="Calibri" w:eastAsia="Calibri" w:hAnsi="Calibri" w:cs="Calibri"/>
          <w:b/>
          <w:bCs/>
          <w:color w:val="2E75B6"/>
          <w:sz w:val="26"/>
          <w:szCs w:val="26"/>
        </w:rPr>
        <w:t>8.1 Passenger Identity Verification</w:t>
      </w:r>
    </w:p>
    <w:p w14:paraId="3B9FE2DF" w14:textId="77777777" w:rsidR="004A6DE4" w:rsidRDefault="00A97EA3">
      <w:pPr>
        <w:spacing w:before="60" w:after="80"/>
        <w:jc w:val="both"/>
      </w:pPr>
      <w:r>
        <w:rPr>
          <w:rFonts w:ascii="Calibri" w:eastAsia="Calibri" w:hAnsi="Calibri" w:cs="Calibri"/>
          <w:color w:val="333333"/>
          <w:sz w:val="22"/>
          <w:szCs w:val="22"/>
        </w:rPr>
        <w:t>The safety of every passenger begins with accurate identity verification. Before beginning any transport, drivers must verify that the passenger matches the individual listed on the trip manifest, confirming the member’s name and scheduled drop-off location.</w:t>
      </w:r>
    </w:p>
    <w:p w14:paraId="3B9FE2E0"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Do not transport any individual not listed on the manifest</w:t>
      </w:r>
    </w:p>
    <w:p w14:paraId="3B9FE2E1"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Do not alter the drop-off location without contacting dispatch and receiving authorization</w:t>
      </w:r>
    </w:p>
    <w:p w14:paraId="3B9FE2E2"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Escorts are only permitted if listed on the manifest; any changes require prior approval from the office and Modivcare</w:t>
      </w:r>
    </w:p>
    <w:p w14:paraId="3B9FE2E3"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When in doubt about identity, re-verify using the manifest and confirm with facility staff</w:t>
      </w:r>
    </w:p>
    <w:p w14:paraId="3B9FE2E4"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Give special attention to identity verification when transporting minors or individuals with intellectual disabilities</w:t>
      </w:r>
    </w:p>
    <w:p w14:paraId="3B9FE2E5" w14:textId="77777777" w:rsidR="004A6DE4" w:rsidRDefault="00A97EA3">
      <w:pPr>
        <w:spacing w:before="60" w:after="80"/>
        <w:jc w:val="both"/>
      </w:pPr>
      <w:r>
        <w:rPr>
          <w:rFonts w:ascii="Calibri" w:eastAsia="Calibri" w:hAnsi="Calibri" w:cs="Calibri"/>
          <w:color w:val="333333"/>
          <w:sz w:val="22"/>
          <w:szCs w:val="22"/>
        </w:rPr>
        <w:t>If you inadvertently transport the wrong passenger, contact dispatch and the office immediately to begin the appropriate notification process.</w:t>
      </w:r>
    </w:p>
    <w:p w14:paraId="3B9FE2E6" w14:textId="77777777" w:rsidR="004A6DE4" w:rsidRDefault="00A97EA3">
      <w:pPr>
        <w:spacing w:before="200" w:after="80"/>
      </w:pPr>
      <w:r>
        <w:rPr>
          <w:rFonts w:ascii="Calibri" w:eastAsia="Calibri" w:hAnsi="Calibri" w:cs="Calibri"/>
          <w:b/>
          <w:bCs/>
          <w:color w:val="2E75B6"/>
          <w:sz w:val="26"/>
          <w:szCs w:val="26"/>
        </w:rPr>
        <w:t>8.2 Trip Assignment &amp; Refusal of Trips</w:t>
      </w:r>
    </w:p>
    <w:p w14:paraId="3B9FE2E7" w14:textId="77777777" w:rsidR="004A6DE4" w:rsidRDefault="00A97EA3">
      <w:pPr>
        <w:spacing w:before="60" w:after="80"/>
        <w:jc w:val="both"/>
      </w:pPr>
      <w:r>
        <w:rPr>
          <w:rFonts w:ascii="Calibri" w:eastAsia="Calibri" w:hAnsi="Calibri" w:cs="Calibri"/>
          <w:color w:val="333333"/>
          <w:sz w:val="22"/>
          <w:szCs w:val="22"/>
        </w:rPr>
        <w:t>RideSource is a transportation provider, and drivers are employed to complete trips as assigned. Refusing trips or clients is not acceptable and is inconsistent with your job responsibilities. Drivers may not pick and choose trips or clients, nor may they selectively narrow their availability based on assigned routes.</w:t>
      </w:r>
    </w:p>
    <w:p w14:paraId="3B9FE2E8"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Complete all assigned trips and serve all eligible clients in a professional and respectful manner</w:t>
      </w:r>
    </w:p>
    <w:p w14:paraId="3B9FE2E9" w14:textId="226A082D" w:rsidR="004A6DE4" w:rsidRDefault="006C15CD">
      <w:pPr>
        <w:pStyle w:val="ListParagraph"/>
        <w:numPr>
          <w:ilvl w:val="0"/>
          <w:numId w:val="2"/>
        </w:numPr>
        <w:spacing w:before="40" w:after="40"/>
      </w:pPr>
      <w:r>
        <w:rPr>
          <w:rFonts w:ascii="Calibri" w:eastAsia="Calibri" w:hAnsi="Calibri" w:cs="Calibri"/>
          <w:color w:val="333333"/>
          <w:sz w:val="22"/>
          <w:szCs w:val="22"/>
        </w:rPr>
        <w:t>Always Follow RideSource policies and procedures</w:t>
      </w:r>
    </w:p>
    <w:p w14:paraId="3B9FE2EA"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Understand that trip assignments are a fundamental condition of your employment</w:t>
      </w:r>
    </w:p>
    <w:p w14:paraId="3B9FE2EB" w14:textId="77777777"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If you have questions or concerns regarding an assignment or your job duties, address them with management directly — do not refuse a trip. Failure to comply with these expectations may result in corrective action up to and including termination.</w:t>
      </w:r>
    </w:p>
    <w:p w14:paraId="1C033B7A" w14:textId="77777777" w:rsidR="008D61CB" w:rsidRDefault="008D61CB">
      <w:pPr>
        <w:spacing w:before="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2ED" w14:textId="77777777">
        <w:tc>
          <w:tcPr>
            <w:tcW w:w="9360" w:type="dxa"/>
            <w:tcBorders>
              <w:top w:val="single" w:sz="4" w:space="0" w:color="CC0000"/>
              <w:left w:val="single" w:sz="4" w:space="0" w:color="CC0000"/>
              <w:bottom w:val="single" w:sz="4" w:space="0" w:color="CC0000"/>
              <w:right w:val="single" w:sz="4" w:space="0" w:color="CC0000"/>
            </w:tcBorders>
            <w:shd w:val="clear" w:color="auto" w:fill="FFF5F5"/>
            <w:tcMar>
              <w:top w:w="100" w:type="dxa"/>
              <w:left w:w="160" w:type="dxa"/>
              <w:bottom w:w="100" w:type="dxa"/>
              <w:right w:w="160" w:type="dxa"/>
            </w:tcMar>
          </w:tcPr>
          <w:p w14:paraId="3B9FE2EC" w14:textId="77777777" w:rsidR="004A6DE4" w:rsidRDefault="00A97EA3">
            <w:pPr>
              <w:spacing w:before="40" w:after="40"/>
            </w:pPr>
            <w:r>
              <w:rPr>
                <w:rFonts w:ascii="Calibri" w:eastAsia="Calibri" w:hAnsi="Calibri" w:cs="Calibri"/>
                <w:b/>
                <w:bCs/>
                <w:color w:val="CC0000"/>
              </w:rPr>
              <w:t xml:space="preserve">NOTE:  </w:t>
            </w:r>
            <w:r>
              <w:rPr>
                <w:rFonts w:ascii="Calibri" w:eastAsia="Calibri" w:hAnsi="Calibri" w:cs="Calibri"/>
                <w:color w:val="333333"/>
              </w:rPr>
              <w:t>This policy is a clarification of existing expectations. Any refusal of assigned trips or clients will result in disciplinary action.</w:t>
            </w:r>
          </w:p>
        </w:tc>
      </w:tr>
    </w:tbl>
    <w:p w14:paraId="3B9FE2EE" w14:textId="77777777" w:rsidR="004A6DE4" w:rsidRDefault="00A97EA3">
      <w:pPr>
        <w:spacing w:before="200" w:after="80"/>
      </w:pPr>
      <w:r>
        <w:rPr>
          <w:rFonts w:ascii="Calibri" w:eastAsia="Calibri" w:hAnsi="Calibri" w:cs="Calibri"/>
          <w:b/>
          <w:bCs/>
          <w:color w:val="2E75B6"/>
          <w:sz w:val="26"/>
          <w:szCs w:val="26"/>
        </w:rPr>
        <w:t>8.3 Trip &amp; Job Distribution</w:t>
      </w:r>
    </w:p>
    <w:p w14:paraId="3B9FE2EF" w14:textId="6B3D6C04" w:rsidR="004A6DE4" w:rsidRDefault="00A97EA3">
      <w:pPr>
        <w:spacing w:before="60" w:after="80"/>
        <w:jc w:val="both"/>
      </w:pPr>
      <w:r>
        <w:rPr>
          <w:rFonts w:ascii="Calibri" w:eastAsia="Calibri" w:hAnsi="Calibri" w:cs="Calibri"/>
          <w:color w:val="333333"/>
          <w:sz w:val="22"/>
          <w:szCs w:val="22"/>
        </w:rPr>
        <w:lastRenderedPageBreak/>
        <w:t>A common question from drivers is why trips may disappear from their schedule or why they may not have a full day of work. Cancellations do happen from time to time. When a cancellation occurs, RideSource Dispatchers make every effort to fill those gaps when it makes sense to do so. That said, Dispatchers are only able to add trips that are a good logistical and financial fit — primarily those in your area or that align well with your existing route.</w:t>
      </w:r>
    </w:p>
    <w:p w14:paraId="3B9FE2F0" w14:textId="05418D17"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Taking trips that are significantly out of the way is not always feasible from a cost or scheduling standpoint. Dispatchers understand this can be frustrating when your schedule looks light and appreciate your patience as they work to maximize routes effectively. If you have availability and are looking for additional trips, let your supervisor know — Dispatchers will do their best to accommodate when routing allows.</w:t>
      </w:r>
    </w:p>
    <w:p w14:paraId="2BBFFDDE" w14:textId="77777777" w:rsidR="00B41B7F" w:rsidRDefault="00B41B7F">
      <w:pPr>
        <w:spacing w:before="60" w:after="80"/>
        <w:jc w:val="both"/>
      </w:pPr>
    </w:p>
    <w:p w14:paraId="3B9FE2F1" w14:textId="77777777" w:rsidR="004A6DE4" w:rsidRDefault="00A97EA3">
      <w:pPr>
        <w:spacing w:before="200" w:after="80"/>
      </w:pPr>
      <w:r>
        <w:rPr>
          <w:rFonts w:ascii="Calibri" w:eastAsia="Calibri" w:hAnsi="Calibri" w:cs="Calibri"/>
          <w:b/>
          <w:bCs/>
          <w:color w:val="2E75B6"/>
          <w:sz w:val="26"/>
          <w:szCs w:val="26"/>
        </w:rPr>
        <w:t>8.4 Vehicle Use Policy</w:t>
      </w:r>
    </w:p>
    <w:p w14:paraId="3B9FE2F2" w14:textId="77777777"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Company vehicles are provided for company business and approved transportation services only. Personal use of company vehicles is strictly prohibited without prior written authorization from management. Drivers approved to take a vehicle home between shifts must understand that the vehicle is not to be used for any personal purpose, including errands. Under no circumstances may drivers transport individuals other than those assigned by the office. RideSource monitors vehicle usage and location.</w:t>
      </w:r>
    </w:p>
    <w:p w14:paraId="4C5286E4" w14:textId="77777777" w:rsidR="00D61AFB" w:rsidRDefault="00D61AFB">
      <w:pPr>
        <w:spacing w:before="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2F4" w14:textId="77777777">
        <w:tc>
          <w:tcPr>
            <w:tcW w:w="9360" w:type="dxa"/>
            <w:tcBorders>
              <w:top w:val="single" w:sz="6" w:space="0" w:color="CC0000"/>
              <w:left w:val="single" w:sz="6" w:space="0" w:color="CC0000"/>
              <w:bottom w:val="single" w:sz="6" w:space="0" w:color="CC0000"/>
              <w:right w:val="single" w:sz="6" w:space="0" w:color="CC0000"/>
            </w:tcBorders>
            <w:shd w:val="clear" w:color="auto" w:fill="FFF5F5"/>
            <w:tcMar>
              <w:top w:w="100" w:type="dxa"/>
              <w:left w:w="160" w:type="dxa"/>
              <w:bottom w:w="100" w:type="dxa"/>
              <w:right w:w="160" w:type="dxa"/>
            </w:tcMar>
          </w:tcPr>
          <w:p w14:paraId="3B9FE2F3" w14:textId="77777777" w:rsidR="004A6DE4" w:rsidRDefault="00A97EA3">
            <w:pPr>
              <w:spacing w:before="40" w:after="40"/>
            </w:pPr>
            <w:r>
              <w:rPr>
                <w:rFonts w:ascii="Calibri" w:eastAsia="Calibri" w:hAnsi="Calibri" w:cs="Calibri"/>
                <w:b/>
                <w:bCs/>
                <w:color w:val="CC0000"/>
              </w:rPr>
              <w:t xml:space="preserve">ZERO TOLERANCE:  </w:t>
            </w:r>
            <w:r>
              <w:rPr>
                <w:rFonts w:ascii="Calibri" w:eastAsia="Calibri" w:hAnsi="Calibri" w:cs="Calibri"/>
                <w:color w:val="333333"/>
              </w:rPr>
              <w:t>Unauthorized personal use of a company vehicle is grounds for immediate termination.</w:t>
            </w:r>
          </w:p>
        </w:tc>
      </w:tr>
    </w:tbl>
    <w:p w14:paraId="3B9FE2F5" w14:textId="77777777" w:rsidR="004A6DE4" w:rsidRDefault="00A97EA3">
      <w:pPr>
        <w:spacing w:before="200" w:after="80"/>
      </w:pPr>
      <w:r>
        <w:rPr>
          <w:rFonts w:ascii="Calibri" w:eastAsia="Calibri" w:hAnsi="Calibri" w:cs="Calibri"/>
          <w:b/>
          <w:bCs/>
          <w:color w:val="2E75B6"/>
          <w:sz w:val="26"/>
          <w:szCs w:val="26"/>
        </w:rPr>
        <w:t>8.5 Vehicle Inspection &amp; Cleanliness</w:t>
      </w:r>
    </w:p>
    <w:p w14:paraId="3B9FE2F6" w14:textId="4BB12317" w:rsidR="004A6DE4" w:rsidRDefault="00A97EA3">
      <w:pPr>
        <w:spacing w:before="60" w:after="80"/>
        <w:jc w:val="both"/>
      </w:pPr>
      <w:r>
        <w:rPr>
          <w:rFonts w:ascii="Calibri" w:eastAsia="Calibri" w:hAnsi="Calibri" w:cs="Calibri"/>
          <w:color w:val="333333"/>
          <w:sz w:val="22"/>
          <w:szCs w:val="22"/>
        </w:rPr>
        <w:t>Drivers are required to complete a pre-trip and post-trip vehicle inspection every shift using the Daily Vehicle Maintenance Report. Vehicles must be maintained in a clean, safe, and professional condition always. Report all mechanical issues, damage, or safety concerns immediately — do not operate a vehicle you believe is unsafe. Oil change intervals should be monitored by drivers and arranged through the Norway office. Vehicles must be kept free of personal belongings, food waste, and debris at all times.</w:t>
      </w:r>
    </w:p>
    <w:p w14:paraId="3B9FE2F7" w14:textId="77777777" w:rsidR="004A6DE4" w:rsidRDefault="00A97EA3">
      <w:pPr>
        <w:spacing w:before="200" w:after="80"/>
      </w:pPr>
      <w:r>
        <w:rPr>
          <w:rFonts w:ascii="Calibri" w:eastAsia="Calibri" w:hAnsi="Calibri" w:cs="Calibri"/>
          <w:b/>
          <w:bCs/>
          <w:color w:val="2E75B6"/>
          <w:sz w:val="26"/>
          <w:szCs w:val="26"/>
        </w:rPr>
        <w:t>8.6 Hands-Free Mobile Device Policy</w:t>
      </w:r>
    </w:p>
    <w:p w14:paraId="3B9FE2F8" w14:textId="77777777" w:rsidR="004A6DE4" w:rsidRDefault="00A97EA3">
      <w:pPr>
        <w:spacing w:before="60" w:after="80"/>
        <w:jc w:val="both"/>
      </w:pPr>
      <w:r>
        <w:rPr>
          <w:rFonts w:ascii="Calibri" w:eastAsia="Calibri" w:hAnsi="Calibri" w:cs="Calibri"/>
          <w:color w:val="333333"/>
          <w:sz w:val="22"/>
          <w:szCs w:val="22"/>
        </w:rPr>
        <w:t>Maine State Law prohibits drivers from holding any electronic device while operating a vehicle. This law applies to all RideSource drivers at all times. RideSource provides a company Bluetooth device and phone mount to every driver — these must be used for all calls while driving.</w:t>
      </w:r>
    </w:p>
    <w:p w14:paraId="3B9FE2F9"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Never hold a phone to text, call, or use any app while driving</w:t>
      </w:r>
    </w:p>
    <w:p w14:paraId="3B9FE2FA"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All calls must be made using the company-issued hands-free Bluetooth device</w:t>
      </w:r>
    </w:p>
    <w:p w14:paraId="3B9FE2FB" w14:textId="77777777" w:rsidR="004A6DE4" w:rsidRPr="006C15CD" w:rsidRDefault="00A97EA3">
      <w:pPr>
        <w:pStyle w:val="ListParagraph"/>
        <w:numPr>
          <w:ilvl w:val="0"/>
          <w:numId w:val="2"/>
        </w:numPr>
        <w:spacing w:before="40" w:after="40"/>
      </w:pPr>
      <w:r>
        <w:rPr>
          <w:rFonts w:ascii="Calibri" w:eastAsia="Calibri" w:hAnsi="Calibri" w:cs="Calibri"/>
          <w:color w:val="333333"/>
          <w:sz w:val="22"/>
          <w:szCs w:val="22"/>
        </w:rPr>
        <w:t>The phone mount must be used to safely secure the device at all times while driving</w:t>
      </w:r>
    </w:p>
    <w:p w14:paraId="70823135" w14:textId="77777777" w:rsidR="006C15CD" w:rsidRDefault="006C15CD" w:rsidP="006C15CD">
      <w:pPr>
        <w:pStyle w:val="ListParagraph"/>
        <w:spacing w:before="40" w:after="4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2FD" w14:textId="77777777">
        <w:tc>
          <w:tcPr>
            <w:tcW w:w="9360" w:type="dxa"/>
            <w:tcBorders>
              <w:top w:val="single" w:sz="6" w:space="0" w:color="CC0000"/>
              <w:left w:val="single" w:sz="6" w:space="0" w:color="CC0000"/>
              <w:bottom w:val="single" w:sz="6" w:space="0" w:color="CC0000"/>
              <w:right w:val="single" w:sz="6" w:space="0" w:color="CC0000"/>
            </w:tcBorders>
            <w:shd w:val="clear" w:color="auto" w:fill="FFF5F5"/>
            <w:tcMar>
              <w:top w:w="100" w:type="dxa"/>
              <w:left w:w="160" w:type="dxa"/>
              <w:bottom w:w="100" w:type="dxa"/>
              <w:right w:w="160" w:type="dxa"/>
            </w:tcMar>
          </w:tcPr>
          <w:p w14:paraId="3B9FE2FC" w14:textId="77777777" w:rsidR="004A6DE4" w:rsidRDefault="00A97EA3">
            <w:pPr>
              <w:spacing w:before="40" w:after="40"/>
            </w:pPr>
            <w:r>
              <w:rPr>
                <w:rFonts w:ascii="Calibri" w:eastAsia="Calibri" w:hAnsi="Calibri" w:cs="Calibri"/>
                <w:b/>
                <w:bCs/>
                <w:color w:val="CC0000"/>
              </w:rPr>
              <w:t xml:space="preserve">ZERO TOLERANCE:  </w:t>
            </w:r>
            <w:r>
              <w:rPr>
                <w:rFonts w:ascii="Calibri" w:eastAsia="Calibri" w:hAnsi="Calibri" w:cs="Calibri"/>
                <w:color w:val="333333"/>
              </w:rPr>
              <w:t>Violation of this policy and Maine State Law may result in immediate disciplinary action up to and including termination.</w:t>
            </w:r>
          </w:p>
        </w:tc>
      </w:tr>
    </w:tbl>
    <w:p w14:paraId="3B9FE2FE" w14:textId="77777777" w:rsidR="004A6DE4" w:rsidRDefault="00A97EA3">
      <w:pPr>
        <w:spacing w:before="200" w:after="80"/>
      </w:pPr>
      <w:r>
        <w:rPr>
          <w:rFonts w:ascii="Calibri" w:eastAsia="Calibri" w:hAnsi="Calibri" w:cs="Calibri"/>
          <w:b/>
          <w:bCs/>
          <w:color w:val="2E75B6"/>
          <w:sz w:val="26"/>
          <w:szCs w:val="26"/>
        </w:rPr>
        <w:t>8.7 Dash Camera System</w:t>
      </w:r>
    </w:p>
    <w:p w14:paraId="3B9FE2FF" w14:textId="77777777" w:rsidR="004A6DE4"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 xml:space="preserve">All RideSource vehicles are equipped with dash cameras in compliance with Maine State Law and MaineCare requirements. This system protects the safety of drivers and passengers. Footage is stored for approximately 30 days and reviewed only in the event of a complaint, incident, or accident. Access to footage is restricted to </w:t>
        <w:lastRenderedPageBreak/>
        <w:t>designated personnel. Each vehicle is equipped with a panic button that bookmarks 10 seconds before and 20 seconds after an event; use of the panic button should always be followed by a call to the office.</w:t>
      </w:r>
    </w:p>
    <w:p w14:paraId="0F41B323" w14:textId="77777777" w:rsidR="006C15CD" w:rsidRDefault="006C15CD">
      <w:pPr>
        <w:spacing w:before="6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4A6DE4" w14:paraId="3B9FE301" w14:textId="77777777">
        <w:tc>
          <w:tcPr>
            <w:tcW w:w="9360" w:type="dxa"/>
            <w:tcBorders>
              <w:top w:val="single" w:sz="6" w:space="0" w:color="CC0000"/>
              <w:left w:val="single" w:sz="6" w:space="0" w:color="CC0000"/>
              <w:bottom w:val="single" w:sz="6" w:space="0" w:color="CC0000"/>
              <w:right w:val="single" w:sz="6" w:space="0" w:color="CC0000"/>
            </w:tcBorders>
            <w:shd w:val="clear" w:color="auto" w:fill="FFF5F5"/>
            <w:tcMar>
              <w:top w:w="100" w:type="dxa"/>
              <w:left w:w="160" w:type="dxa"/>
              <w:bottom w:w="100" w:type="dxa"/>
              <w:right w:w="160" w:type="dxa"/>
            </w:tcMar>
          </w:tcPr>
          <w:p w14:paraId="3B9FE300" w14:textId="77777777" w:rsidR="004A6DE4" w:rsidRDefault="00A97EA3">
            <w:pPr>
              <w:spacing w:before="40" w:after="40"/>
            </w:pPr>
            <w:r>
              <w:rPr>
                <w:rFonts w:ascii="Calibri" w:eastAsia="Calibri" w:hAnsi="Calibri" w:cs="Calibri"/>
                <w:b/>
                <w:bCs/>
                <w:color w:val="CC0000"/>
              </w:rPr>
              <w:t xml:space="preserve">ZERO TOLERANCE:  </w:t>
            </w:r>
            <w:r>
              <w:rPr>
                <w:rFonts w:ascii="Calibri" w:eastAsia="Calibri" w:hAnsi="Calibri" w:cs="Calibri"/>
                <w:color w:val="333333"/>
              </w:rPr>
              <w:t>Any tampering with the dash camera system — including tilting, covering, disconnecting, or otherwise interfering with its operation — will result in immediate termination.</w:t>
            </w:r>
          </w:p>
        </w:tc>
      </w:tr>
    </w:tbl>
    <w:p w14:paraId="3B9FE302" w14:textId="7AF0FA5F" w:rsidR="004A6DE4" w:rsidRDefault="004A6DE4"/>
    <w:p w14:paraId="3B9FE303" w14:textId="77777777" w:rsidR="004A6DE4" w:rsidRDefault="00A97EA3">
      <w:pPr>
        <w:pBdr>
          <w:bottom w:val="single" w:sz="8" w:space="4" w:color="1B3A6B"/>
        </w:pBdr>
        <w:spacing w:before="200" w:after="120"/>
      </w:pPr>
      <w:r>
        <w:rPr>
          <w:rFonts w:ascii="Calibri" w:eastAsia="Calibri" w:hAnsi="Calibri" w:cs="Calibri"/>
          <w:b/>
          <w:bCs/>
          <w:color w:val="1B3A6B"/>
          <w:sz w:val="32"/>
          <w:szCs w:val="32"/>
        </w:rPr>
        <w:t>Section 9: Professional Development</w:t>
      </w:r>
    </w:p>
    <w:p w14:paraId="3B9FE304" w14:textId="77777777" w:rsidR="004A6DE4" w:rsidRDefault="00A97EA3">
      <w:pPr>
        <w:spacing w:before="200" w:after="80"/>
      </w:pPr>
      <w:r>
        <w:rPr>
          <w:rFonts w:ascii="Calibri" w:eastAsia="Calibri" w:hAnsi="Calibri" w:cs="Calibri"/>
          <w:b/>
          <w:bCs/>
          <w:color w:val="2E75B6"/>
          <w:sz w:val="26"/>
          <w:szCs w:val="26"/>
        </w:rPr>
        <w:t>9.1 Training &amp; Development</w:t>
      </w:r>
    </w:p>
    <w:p w14:paraId="3B9FE305" w14:textId="77777777" w:rsidR="004A6DE4" w:rsidRDefault="00A97EA3">
      <w:pPr>
        <w:spacing w:before="60" w:after="80"/>
        <w:jc w:val="both"/>
      </w:pPr>
      <w:r>
        <w:rPr>
          <w:rFonts w:ascii="Calibri" w:eastAsia="Calibri" w:hAnsi="Calibri" w:cs="Calibri"/>
          <w:color w:val="333333"/>
          <w:sz w:val="22"/>
          <w:szCs w:val="22"/>
        </w:rPr>
        <w:t>RideSource encourages ongoing learning and professional growth. Training opportunities may include on-the-job instruction, safety certifications, passenger assistance techniques, and other relevant skill development. Employees are expected to complete all required training in a timely manner. Required training is a condition of employment, and failure to complete it may result in disciplinary action.</w:t>
      </w:r>
    </w:p>
    <w:p w14:paraId="3B9FE306" w14:textId="77777777" w:rsidR="004A6DE4" w:rsidRDefault="00A97EA3">
      <w:pPr>
        <w:spacing w:before="200" w:after="80"/>
      </w:pPr>
      <w:r>
        <w:rPr>
          <w:rFonts w:ascii="Calibri" w:eastAsia="Calibri" w:hAnsi="Calibri" w:cs="Calibri"/>
          <w:b/>
          <w:bCs/>
          <w:color w:val="2E75B6"/>
          <w:sz w:val="26"/>
          <w:szCs w:val="26"/>
        </w:rPr>
        <w:t>9.2 Professional Certifications</w:t>
      </w:r>
    </w:p>
    <w:p w14:paraId="3B9FE307" w14:textId="77777777" w:rsidR="004A6DE4" w:rsidRDefault="00A97EA3">
      <w:pPr>
        <w:spacing w:before="60" w:after="80"/>
        <w:jc w:val="both"/>
      </w:pPr>
      <w:r>
        <w:rPr>
          <w:rFonts w:ascii="Calibri" w:eastAsia="Calibri" w:hAnsi="Calibri" w:cs="Calibri"/>
          <w:color w:val="333333"/>
          <w:sz w:val="22"/>
          <w:szCs w:val="22"/>
        </w:rPr>
        <w:t>Some positions at RideSource require or benefit from specific certifications or licenses. Where certifications are required for your role, maintaining them is a condition of employment. RideSource may provide support for certification costs — speak with your supervisor for details.</w:t>
      </w:r>
    </w:p>
    <w:p w14:paraId="1048A1EB" w14:textId="77777777" w:rsidR="00B031C0" w:rsidRDefault="00B031C0" w:rsidP="00B031C0"/>
    <w:p w14:paraId="3B9FE309" w14:textId="42CB6759" w:rsidR="004A6DE4" w:rsidRDefault="00A97EA3" w:rsidP="00B031C0">
      <w:pPr>
        <w:pBdr>
          <w:bottom w:val="single" w:sz="8" w:space="4" w:color="1B3A6B"/>
        </w:pBdr>
        <w:spacing w:before="200" w:after="120"/>
      </w:pPr>
      <w:r>
        <w:rPr>
          <w:rFonts w:ascii="Calibri" w:eastAsia="Calibri" w:hAnsi="Calibri" w:cs="Calibri"/>
          <w:b/>
          <w:bCs/>
          <w:color w:val="1B3A6B"/>
          <w:sz w:val="32"/>
          <w:szCs w:val="32"/>
        </w:rPr>
        <w:t>Section 10: Employment Changes &amp; Separation</w:t>
      </w:r>
    </w:p>
    <w:p w14:paraId="7DBF960E" w14:textId="77777777" w:rsidR="00B031C0" w:rsidRDefault="00B031C0" w:rsidP="00B031C0"/>
    <w:p w14:paraId="3B9FE30A" w14:textId="77777777" w:rsidR="004A6DE4" w:rsidRDefault="00A97EA3">
      <w:pPr>
        <w:spacing w:before="200" w:after="80"/>
      </w:pPr>
      <w:r>
        <w:rPr>
          <w:rFonts w:ascii="Calibri" w:eastAsia="Calibri" w:hAnsi="Calibri" w:cs="Calibri"/>
          <w:b/>
          <w:bCs/>
          <w:color w:val="2E75B6"/>
          <w:sz w:val="26"/>
          <w:szCs w:val="26"/>
        </w:rPr>
        <w:t>10.1 Promotions &amp; Transfers</w:t>
      </w:r>
    </w:p>
    <w:p w14:paraId="3B9FE30B" w14:textId="77777777" w:rsidR="004A6DE4" w:rsidRDefault="00A97EA3">
      <w:pPr>
        <w:spacing w:before="60" w:after="80"/>
        <w:jc w:val="both"/>
      </w:pPr>
      <w:r>
        <w:rPr>
          <w:rFonts w:ascii="Calibri" w:eastAsia="Calibri" w:hAnsi="Calibri" w:cs="Calibri"/>
          <w:color w:val="333333"/>
          <w:sz w:val="22"/>
          <w:szCs w:val="22"/>
        </w:rPr>
        <w:t>RideSource strives to promote from within when possible. Internal opportunities are posted and employees are encouraged to apply. Eligibility for promotions generally requires completion of the introductory period, satisfactory performance, and the absence of active disciplinary actions.</w:t>
      </w:r>
    </w:p>
    <w:p w14:paraId="3B9FE30C" w14:textId="77777777" w:rsidR="004A6DE4" w:rsidRDefault="00A97EA3">
      <w:pPr>
        <w:spacing w:before="200" w:after="80"/>
      </w:pPr>
      <w:r>
        <w:rPr>
          <w:rFonts w:ascii="Calibri" w:eastAsia="Calibri" w:hAnsi="Calibri" w:cs="Calibri"/>
          <w:b/>
          <w:bCs/>
          <w:color w:val="2E75B6"/>
          <w:sz w:val="26"/>
          <w:szCs w:val="26"/>
        </w:rPr>
        <w:t>10.2 Disciplinary Process</w:t>
      </w:r>
    </w:p>
    <w:p w14:paraId="3B9FE30D" w14:textId="77777777" w:rsidR="004A6DE4" w:rsidRDefault="00A97EA3">
      <w:pPr>
        <w:spacing w:before="60" w:after="80"/>
        <w:jc w:val="both"/>
      </w:pPr>
      <w:r>
        <w:rPr>
          <w:rFonts w:ascii="Calibri" w:eastAsia="Calibri" w:hAnsi="Calibri" w:cs="Calibri"/>
          <w:color w:val="333333"/>
          <w:sz w:val="22"/>
          <w:szCs w:val="22"/>
        </w:rPr>
        <w:t>Every employee has the responsibility to be aware of and abide by existing rules and policies, and to perform their duties to the best of their ability. RideSource uses a progressive discipline process to address performance and conduct concerns. RideSource reserves the right to combine or skip steps depending on the facts of each situation and the severity of the offense.</w:t>
      </w:r>
    </w:p>
    <w:p w14:paraId="3B9FE30E"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Verbal Warning — A supervisor counsels the employee about the concern; a written record is placed in the employee’s personnel file</w:t>
      </w:r>
    </w:p>
    <w:p w14:paraId="3B9FE30F"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Written Warning — Used for serious violations or when a verbal warning has not produced improvement; placed in the personnel file</w:t>
      </w:r>
    </w:p>
    <w:p w14:paraId="3B9FE310" w14:textId="77777777" w:rsidR="004A6DE4" w:rsidRDefault="00A97EA3">
      <w:pPr>
        <w:pStyle w:val="ListParagraph"/>
        <w:numPr>
          <w:ilvl w:val="0"/>
          <w:numId w:val="2"/>
        </w:numPr>
        <w:spacing w:before="40" w:after="40"/>
      </w:pPr>
      <w:r>
        <w:rPr>
          <w:rFonts w:ascii="Calibri" w:eastAsia="Calibri" w:hAnsi="Calibri" w:cs="Calibri"/>
          <w:color w:val="333333"/>
          <w:sz w:val="22"/>
          <w:szCs w:val="22"/>
        </w:rPr>
        <w:t>Final Warning / Performance Improvement Plan (PIP) — The employee may be placed on a PIP for up to 90 days; failure to meet PIP goals may result in termination</w:t>
      </w:r>
    </w:p>
    <w:p w14:paraId="2EE57ABE" w14:textId="09C2008E" w:rsidR="00B031C0"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 xml:space="preserve">Some violations — including, but are not limited to, workplace violence, theft, intoxication on duty, camera tampering, passenger confidentiality violations, and unauthorized vehicle use — may result in immediate </w:t>
        <w:lastRenderedPageBreak/>
        <w:t>termination without progressive steps. RideSource also reserves the right to suspend employees with or without pay pending investigation.</w:t>
      </w:r>
    </w:p>
    <w:p w14:paraId="5D5F522E" w14:textId="77777777" w:rsidR="00B031C0" w:rsidRDefault="00B031C0">
      <w:pPr>
        <w:spacing w:before="60" w:after="80"/>
        <w:jc w:val="both"/>
      </w:pPr>
    </w:p>
    <w:p w14:paraId="3B9FE312" w14:textId="77777777" w:rsidR="004A6DE4" w:rsidRDefault="00A97EA3">
      <w:pPr>
        <w:spacing w:before="200" w:after="80"/>
      </w:pPr>
      <w:r>
        <w:rPr>
          <w:rFonts w:ascii="Calibri" w:eastAsia="Calibri" w:hAnsi="Calibri" w:cs="Calibri"/>
          <w:b/>
          <w:bCs/>
          <w:color w:val="2E75B6"/>
          <w:sz w:val="26"/>
          <w:szCs w:val="26"/>
        </w:rPr>
        <w:t>10.3 Resignation, Job Abandonment &amp; Termination</w:t>
      </w:r>
    </w:p>
    <w:p w14:paraId="3B9FE313" w14:textId="77777777" w:rsidR="004A6DE4" w:rsidRDefault="00A97EA3">
      <w:pPr>
        <w:spacing w:before="140" w:after="60"/>
      </w:pPr>
      <w:r>
        <w:rPr>
          <w:rFonts w:ascii="Calibri" w:eastAsia="Calibri" w:hAnsi="Calibri" w:cs="Calibri"/>
          <w:b/>
          <w:bCs/>
          <w:color w:val="1F4D78"/>
          <w:sz w:val="24"/>
          <w:szCs w:val="24"/>
        </w:rPr>
        <w:t>Resignation</w:t>
      </w:r>
    </w:p>
    <w:p w14:paraId="3B9FE314" w14:textId="366F69E6" w:rsidR="004A6DE4" w:rsidRDefault="00A97EA3">
      <w:pPr>
        <w:spacing w:before="60" w:after="80"/>
        <w:jc w:val="both"/>
      </w:pPr>
      <w:r>
        <w:rPr>
          <w:rFonts w:ascii="Calibri" w:eastAsia="Calibri" w:hAnsi="Calibri" w:cs="Calibri"/>
          <w:color w:val="333333"/>
          <w:sz w:val="22"/>
          <w:szCs w:val="22"/>
        </w:rPr>
        <w:t>Employees who choose to resign are asked to provide at least two weeks’ written notice to allow for a smooth transition. If less notice is provided, the employee may be deemed ineligible for rehiring depending on the circumstances.</w:t>
      </w:r>
    </w:p>
    <w:p w14:paraId="3B9FE315" w14:textId="77777777" w:rsidR="004A6DE4" w:rsidRDefault="00A97EA3">
      <w:pPr>
        <w:spacing w:before="140" w:after="60"/>
      </w:pPr>
      <w:r>
        <w:rPr>
          <w:rFonts w:ascii="Calibri" w:eastAsia="Calibri" w:hAnsi="Calibri" w:cs="Calibri"/>
          <w:b/>
          <w:bCs/>
          <w:color w:val="1F4D78"/>
          <w:sz w:val="24"/>
          <w:szCs w:val="24"/>
        </w:rPr>
        <w:t>Job Abandonment</w:t>
      </w:r>
    </w:p>
    <w:p w14:paraId="3B9FE316" w14:textId="77777777" w:rsidR="004A6DE4" w:rsidRDefault="00A97EA3">
      <w:pPr>
        <w:spacing w:before="60" w:after="80"/>
        <w:jc w:val="both"/>
      </w:pPr>
      <w:r>
        <w:rPr>
          <w:rFonts w:ascii="Calibri" w:eastAsia="Calibri" w:hAnsi="Calibri" w:cs="Calibri"/>
          <w:color w:val="333333"/>
          <w:sz w:val="22"/>
          <w:szCs w:val="22"/>
        </w:rPr>
        <w:t>Employees who fail to report to work or contact their supervisor for three consecutive workdays will be considered to have voluntarily abandoned their position, effective at the end of their normal shift on the third day. The supervisor will initiate termination paperwork. Employees separated due to job abandonment are ineligible for accrued benefits and ineligible for rehire.</w:t>
      </w:r>
    </w:p>
    <w:p w14:paraId="3B9FE317" w14:textId="77777777" w:rsidR="004A6DE4" w:rsidRDefault="00A97EA3">
      <w:pPr>
        <w:spacing w:before="140" w:after="60"/>
      </w:pPr>
      <w:r>
        <w:rPr>
          <w:rFonts w:ascii="Calibri" w:eastAsia="Calibri" w:hAnsi="Calibri" w:cs="Calibri"/>
          <w:b/>
          <w:bCs/>
          <w:color w:val="1F4D78"/>
          <w:sz w:val="24"/>
          <w:szCs w:val="24"/>
        </w:rPr>
        <w:t>Termination &amp; Return of Property</w:t>
      </w:r>
    </w:p>
    <w:p w14:paraId="69C1F2D4" w14:textId="558F20D6" w:rsidR="005F655B" w:rsidRPr="00B031C0" w:rsidRDefault="00A97EA3">
      <w:pPr>
        <w:spacing w:before="60" w:after="80"/>
        <w:jc w:val="both"/>
        <w:rPr>
          <w:rFonts w:ascii="Calibri" w:eastAsia="Calibri" w:hAnsi="Calibri" w:cs="Calibri"/>
          <w:color w:val="333333"/>
          <w:sz w:val="22"/>
          <w:szCs w:val="22"/>
        </w:rPr>
      </w:pPr>
      <w:r>
        <w:rPr>
          <w:rFonts w:ascii="Calibri" w:eastAsia="Calibri" w:hAnsi="Calibri" w:cs="Calibri"/>
          <w:color w:val="333333"/>
          <w:sz w:val="22"/>
          <w:szCs w:val="22"/>
        </w:rPr>
        <w:t>Employees of RideSource are employed on an at-will basis and the company retains the right to terminate at any time. Upon separation, employees must return all company property — including keys, access cards, uniforms, Bluetooth devices, and any company-owned equipment — on or before their last day. Failure to return company property may result in deductions from the final paycheck. Final paychecks will be issued in accordance with Maine State Law. Post-employment confidentiality obligations described in Section 3.2 remain in effect after separation.</w:t>
      </w:r>
    </w:p>
    <w:p w14:paraId="3B9FE319" w14:textId="77777777" w:rsidR="004A6DE4" w:rsidRDefault="00A97EA3">
      <w:pPr>
        <w:spacing w:before="200" w:after="80"/>
      </w:pPr>
      <w:r>
        <w:rPr>
          <w:rFonts w:ascii="Calibri" w:eastAsia="Calibri" w:hAnsi="Calibri" w:cs="Calibri"/>
          <w:b/>
          <w:bCs/>
          <w:color w:val="2E75B6"/>
          <w:sz w:val="26"/>
          <w:szCs w:val="26"/>
        </w:rPr>
        <w:t>10.4 Non-Compete Agreement</w:t>
      </w:r>
    </w:p>
    <w:p w14:paraId="3B9FE31B" w14:textId="67A1C7F6" w:rsidR="004A6DE4" w:rsidRDefault="00A97EA3" w:rsidP="00F34DEB">
      <w:pPr>
        <w:spacing w:before="60" w:after="80"/>
        <w:jc w:val="both"/>
      </w:pPr>
      <w:r>
        <w:rPr>
          <w:rFonts w:ascii="Calibri" w:eastAsia="Calibri" w:hAnsi="Calibri" w:cs="Calibri"/>
          <w:color w:val="333333"/>
          <w:sz w:val="22"/>
          <w:szCs w:val="22"/>
        </w:rPr>
        <w:t>For a period of 24 months following the end of employment, former employees may not engage — directly or indirectly — in the same or similar activities as those performed for RideSource in any business operating within 50 miles of a RideSource office.</w:t>
      </w:r>
    </w:p>
    <w:p w14:paraId="27ED5282" w14:textId="77777777" w:rsidR="00F34DEB" w:rsidRDefault="00F34DEB" w:rsidP="00F34DEB">
      <w:pPr>
        <w:spacing w:before="60" w:after="80"/>
        <w:jc w:val="both"/>
      </w:pPr>
    </w:p>
    <w:p w14:paraId="7DE17124" w14:textId="77777777" w:rsidR="00F34DEB" w:rsidRDefault="00F34DEB" w:rsidP="00F34DEB">
      <w:pPr>
        <w:spacing w:before="60" w:after="80"/>
        <w:jc w:val="both"/>
      </w:pPr>
    </w:p>
    <w:p w14:paraId="3E75A575" w14:textId="77777777" w:rsidR="00F34DEB" w:rsidRDefault="00F34DEB" w:rsidP="00F34DEB">
      <w:pPr>
        <w:spacing w:before="60" w:after="80"/>
        <w:jc w:val="both"/>
      </w:pPr>
    </w:p>
    <w:p w14:paraId="7A0FAF6B" w14:textId="77777777" w:rsidR="00F34DEB" w:rsidRDefault="00F34DEB" w:rsidP="00F34DEB">
      <w:pPr>
        <w:spacing w:before="60" w:after="80"/>
        <w:jc w:val="both"/>
      </w:pPr>
    </w:p>
    <w:p w14:paraId="3FB1B3DC" w14:textId="77777777" w:rsidR="00F34DEB" w:rsidRDefault="00F34DEB" w:rsidP="00F34DEB">
      <w:pPr>
        <w:spacing w:before="60" w:after="80"/>
        <w:jc w:val="both"/>
      </w:pPr>
    </w:p>
    <w:p w14:paraId="06F7B43C" w14:textId="77777777" w:rsidR="00F34DEB" w:rsidRDefault="00F34DEB" w:rsidP="00F34DEB">
      <w:pPr>
        <w:spacing w:before="60" w:after="80"/>
        <w:jc w:val="both"/>
      </w:pPr>
    </w:p>
    <w:p w14:paraId="4CECE3A1" w14:textId="77777777" w:rsidR="00F34DEB" w:rsidRDefault="00F34DEB" w:rsidP="00F34DEB">
      <w:pPr>
        <w:spacing w:before="60" w:after="80"/>
        <w:jc w:val="both"/>
      </w:pPr>
    </w:p>
    <w:p w14:paraId="1C6D075A" w14:textId="77777777" w:rsidR="00F34DEB" w:rsidRDefault="00F34DEB" w:rsidP="00F34DEB">
      <w:pPr>
        <w:spacing w:before="60" w:after="80"/>
        <w:jc w:val="both"/>
      </w:pPr>
    </w:p>
    <w:p w14:paraId="625397EF" w14:textId="77777777" w:rsidR="00F34DEB" w:rsidRDefault="00F34DEB" w:rsidP="00F34DEB">
      <w:pPr>
        <w:spacing w:before="60" w:after="80"/>
        <w:jc w:val="both"/>
      </w:pPr>
    </w:p>
    <w:p w14:paraId="4CD586C2" w14:textId="77777777" w:rsidR="00F34DEB" w:rsidRDefault="00F34DEB" w:rsidP="00F34DEB">
      <w:pPr>
        <w:spacing w:before="60" w:after="80"/>
        <w:jc w:val="both"/>
      </w:pPr>
    </w:p>
    <w:p w14:paraId="2648AC12" w14:textId="77777777" w:rsidR="00F34DEB" w:rsidRDefault="00F34DEB" w:rsidP="00F34DEB">
      <w:pPr>
        <w:spacing w:before="60" w:after="80"/>
        <w:jc w:val="both"/>
      </w:pPr>
    </w:p>
    <w:p w14:paraId="45EB018F" w14:textId="77777777" w:rsidR="00F34DEB" w:rsidRDefault="00F34DEB" w:rsidP="00F34DEB">
      <w:pPr>
        <w:spacing w:before="60" w:after="80"/>
        <w:jc w:val="both"/>
      </w:pPr>
    </w:p>
    <w:p w14:paraId="33FBED71" w14:textId="77777777" w:rsidR="00F34DEB" w:rsidRDefault="00F34DEB" w:rsidP="00F34DEB">
      <w:pPr>
        <w:spacing w:before="60" w:after="80"/>
        <w:jc w:val="both"/>
      </w:pPr>
    </w:p>
    <w:p w14:paraId="7EF301FA" w14:textId="77777777" w:rsidR="00F34DEB" w:rsidRDefault="00F34DEB" w:rsidP="00F34DEB">
      <w:pPr>
        <w:spacing w:before="60" w:after="80"/>
        <w:jc w:val="both"/>
      </w:pPr>
    </w:p>
    <w:p w14:paraId="4B59B596" w14:textId="77777777" w:rsidR="00F34DEB" w:rsidRDefault="00F34DEB" w:rsidP="00F34DEB">
      <w:pPr>
        <w:spacing w:before="60" w:after="80"/>
        <w:jc w:val="both"/>
      </w:pPr>
    </w:p>
    <w:p w14:paraId="3B9FE31C" w14:textId="77777777" w:rsidR="004A6DE4" w:rsidRDefault="00A97EA3">
      <w:pPr>
        <w:pBdr>
          <w:bottom w:val="single" w:sz="8" w:space="4" w:color="1B3A6B"/>
        </w:pBdr>
        <w:spacing w:before="200" w:after="120"/>
      </w:pPr>
      <w:r>
        <w:rPr>
          <w:rFonts w:ascii="Calibri" w:eastAsia="Calibri" w:hAnsi="Calibri" w:cs="Calibri"/>
          <w:b/>
          <w:bCs/>
          <w:color w:val="1B3A6B"/>
          <w:sz w:val="32"/>
          <w:szCs w:val="32"/>
        </w:rPr>
        <w:lastRenderedPageBreak/>
        <w:t>Section 11: Acknowledgment Forms</w:t>
      </w:r>
    </w:p>
    <w:p w14:paraId="3B9FE31D" w14:textId="77777777" w:rsidR="004A6DE4" w:rsidRDefault="00A97EA3">
      <w:pPr>
        <w:spacing w:before="60" w:after="80"/>
        <w:jc w:val="both"/>
      </w:pPr>
      <w:r>
        <w:rPr>
          <w:rFonts w:ascii="Calibri" w:eastAsia="Calibri" w:hAnsi="Calibri" w:cs="Calibri"/>
          <w:color w:val="333333"/>
          <w:sz w:val="22"/>
          <w:szCs w:val="22"/>
        </w:rPr>
        <w:t>The policies listed below require your individual acknowledgment. Your signature confirms that you have received, read, and agree to comply with each policy. Electronic acknowledgment through the RideSource Digital Onboarding system is accepted in lieu of a wet signature.</w:t>
      </w:r>
    </w:p>
    <w:p w14:paraId="3B9FE31E" w14:textId="77777777" w:rsidR="004A6DE4" w:rsidRDefault="004A6DE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360"/>
        <w:gridCol w:w="1680"/>
        <w:gridCol w:w="1680"/>
      </w:tblGrid>
      <w:tr w:rsidR="004A6DE4" w14:paraId="3B9FE323" w14:textId="77777777">
        <w:tc>
          <w:tcPr>
            <w:tcW w:w="64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B9FE31F" w14:textId="77777777" w:rsidR="004A6DE4" w:rsidRDefault="00A97EA3">
            <w:pPr>
              <w:jc w:val="center"/>
            </w:pPr>
            <w:r>
              <w:rPr>
                <w:rFonts w:ascii="Calibri" w:eastAsia="Calibri" w:hAnsi="Calibri" w:cs="Calibri"/>
                <w:b/>
                <w:bCs/>
                <w:color w:val="FFFFFF"/>
              </w:rPr>
              <w:t>#</w:t>
            </w:r>
          </w:p>
        </w:tc>
        <w:tc>
          <w:tcPr>
            <w:tcW w:w="536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B9FE320" w14:textId="77777777" w:rsidR="004A6DE4" w:rsidRDefault="00A97EA3">
            <w:r>
              <w:rPr>
                <w:rFonts w:ascii="Calibri" w:eastAsia="Calibri" w:hAnsi="Calibri" w:cs="Calibri"/>
                <w:b/>
                <w:bCs/>
                <w:color w:val="FFFFFF"/>
              </w:rPr>
              <w:t>Policy</w:t>
            </w:r>
          </w:p>
        </w:tc>
        <w:tc>
          <w:tcPr>
            <w:tcW w:w="168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B9FE321" w14:textId="77777777" w:rsidR="004A6DE4" w:rsidRDefault="00A97EA3">
            <w:pPr>
              <w:jc w:val="center"/>
            </w:pPr>
            <w:r>
              <w:rPr>
                <w:rFonts w:ascii="Calibri" w:eastAsia="Calibri" w:hAnsi="Calibri" w:cs="Calibri"/>
                <w:b/>
                <w:bCs/>
                <w:color w:val="FFFFFF"/>
              </w:rPr>
              <w:t>Signed</w:t>
            </w:r>
          </w:p>
        </w:tc>
        <w:tc>
          <w:tcPr>
            <w:tcW w:w="168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B9FE322" w14:textId="77777777" w:rsidR="004A6DE4" w:rsidRDefault="00A97EA3">
            <w:pPr>
              <w:jc w:val="center"/>
            </w:pPr>
            <w:r>
              <w:rPr>
                <w:rFonts w:ascii="Calibri" w:eastAsia="Calibri" w:hAnsi="Calibri" w:cs="Calibri"/>
                <w:b/>
                <w:bCs/>
                <w:color w:val="FFFFFF"/>
              </w:rPr>
              <w:t>Date</w:t>
            </w:r>
          </w:p>
        </w:tc>
      </w:tr>
      <w:tr w:rsidR="004A6DE4" w14:paraId="3B9FE328" w14:textId="77777777">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24" w14:textId="77777777" w:rsidR="004A6DE4" w:rsidRDefault="00A97EA3">
            <w:pPr>
              <w:jc w:val="center"/>
            </w:pPr>
            <w:r>
              <w:rPr>
                <w:rFonts w:ascii="Calibri" w:eastAsia="Calibri" w:hAnsi="Calibri" w:cs="Calibri"/>
                <w:color w:val="333333"/>
              </w:rPr>
              <w:t>1</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25" w14:textId="77777777" w:rsidR="004A6DE4" w:rsidRDefault="00A97EA3">
            <w:r>
              <w:rPr>
                <w:rFonts w:ascii="Calibri" w:eastAsia="Calibri" w:hAnsi="Calibri" w:cs="Calibri"/>
                <w:color w:val="333333"/>
              </w:rPr>
              <w:t>Employee Handbook Acknowledgment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26"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27" w14:textId="77777777" w:rsidR="004A6DE4" w:rsidRDefault="00A97EA3">
            <w:r>
              <w:rPr>
                <w:color w:val="555555"/>
              </w:rPr>
              <w:t>___________</w:t>
            </w:r>
          </w:p>
        </w:tc>
      </w:tr>
      <w:tr w:rsidR="004A6DE4" w14:paraId="3B9FE32D" w14:textId="77777777">
        <w:tc>
          <w:tcPr>
            <w:tcW w:w="64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29" w14:textId="77777777" w:rsidR="004A6DE4" w:rsidRDefault="00A97EA3">
            <w:pPr>
              <w:jc w:val="center"/>
            </w:pPr>
            <w:r>
              <w:rPr>
                <w:rFonts w:ascii="Calibri" w:eastAsia="Calibri" w:hAnsi="Calibri" w:cs="Calibri"/>
                <w:color w:val="333333"/>
              </w:rPr>
              <w:t>2</w:t>
            </w:r>
          </w:p>
        </w:tc>
        <w:tc>
          <w:tcPr>
            <w:tcW w:w="536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2A" w14:textId="77777777" w:rsidR="004A6DE4" w:rsidRDefault="00A97EA3">
            <w:r>
              <w:rPr>
                <w:rFonts w:ascii="Calibri" w:eastAsia="Calibri" w:hAnsi="Calibri" w:cs="Calibri"/>
                <w:color w:val="333333"/>
              </w:rPr>
              <w:t>Fingerprinting &amp; Background Check Consent</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2B"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2C" w14:textId="77777777" w:rsidR="004A6DE4" w:rsidRDefault="00A97EA3">
            <w:r>
              <w:rPr>
                <w:color w:val="555555"/>
              </w:rPr>
              <w:t>___________</w:t>
            </w:r>
          </w:p>
        </w:tc>
      </w:tr>
      <w:tr w:rsidR="004A6DE4" w14:paraId="3B9FE332" w14:textId="77777777">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2E" w14:textId="77777777" w:rsidR="004A6DE4" w:rsidRDefault="00A97EA3">
            <w:pPr>
              <w:jc w:val="center"/>
            </w:pPr>
            <w:r>
              <w:rPr>
                <w:rFonts w:ascii="Calibri" w:eastAsia="Calibri" w:hAnsi="Calibri" w:cs="Calibri"/>
                <w:color w:val="333333"/>
              </w:rPr>
              <w:t>3</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2F" w14:textId="77777777" w:rsidR="004A6DE4" w:rsidRDefault="00A97EA3">
            <w:r>
              <w:rPr>
                <w:rFonts w:ascii="Calibri" w:eastAsia="Calibri" w:hAnsi="Calibri" w:cs="Calibri"/>
                <w:color w:val="333333"/>
              </w:rPr>
              <w:t>Client Confidentiality &amp; HIPAA Agreement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30"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31" w14:textId="77777777" w:rsidR="004A6DE4" w:rsidRDefault="00A97EA3">
            <w:r>
              <w:rPr>
                <w:color w:val="555555"/>
              </w:rPr>
              <w:t>___________</w:t>
            </w:r>
          </w:p>
        </w:tc>
      </w:tr>
      <w:tr w:rsidR="004A6DE4" w14:paraId="3B9FE337" w14:textId="77777777">
        <w:tc>
          <w:tcPr>
            <w:tcW w:w="64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33" w14:textId="77777777" w:rsidR="004A6DE4" w:rsidRDefault="00A97EA3">
            <w:pPr>
              <w:jc w:val="center"/>
            </w:pPr>
            <w:r>
              <w:rPr>
                <w:rFonts w:ascii="Calibri" w:eastAsia="Calibri" w:hAnsi="Calibri" w:cs="Calibri"/>
                <w:color w:val="333333"/>
              </w:rPr>
              <w:t>4</w:t>
            </w:r>
          </w:p>
        </w:tc>
        <w:tc>
          <w:tcPr>
            <w:tcW w:w="536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34" w14:textId="77777777" w:rsidR="004A6DE4" w:rsidRDefault="00A97EA3">
            <w:r>
              <w:rPr>
                <w:rFonts w:ascii="Calibri" w:eastAsia="Calibri" w:hAnsi="Calibri" w:cs="Calibri"/>
                <w:color w:val="333333"/>
              </w:rPr>
              <w:t>Sexual Harassment Policy</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35"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36" w14:textId="77777777" w:rsidR="004A6DE4" w:rsidRDefault="00A97EA3">
            <w:r>
              <w:rPr>
                <w:color w:val="555555"/>
              </w:rPr>
              <w:t>___________</w:t>
            </w:r>
          </w:p>
        </w:tc>
      </w:tr>
      <w:tr w:rsidR="004A6DE4" w14:paraId="3B9FE33C" w14:textId="77777777">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38" w14:textId="77777777" w:rsidR="004A6DE4" w:rsidRDefault="00A97EA3">
            <w:pPr>
              <w:jc w:val="center"/>
            </w:pPr>
            <w:r>
              <w:rPr>
                <w:rFonts w:ascii="Calibri" w:eastAsia="Calibri" w:hAnsi="Calibri" w:cs="Calibri"/>
                <w:color w:val="333333"/>
              </w:rPr>
              <w:t>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39" w14:textId="77777777" w:rsidR="004A6DE4" w:rsidRDefault="00A97EA3">
            <w:r>
              <w:rPr>
                <w:rFonts w:ascii="Calibri" w:eastAsia="Calibri" w:hAnsi="Calibri" w:cs="Calibri"/>
                <w:color w:val="333333"/>
              </w:rPr>
              <w:t>Drug-Free Workplace Policy</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3A"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3B" w14:textId="77777777" w:rsidR="004A6DE4" w:rsidRDefault="00A97EA3">
            <w:r>
              <w:rPr>
                <w:color w:val="555555"/>
              </w:rPr>
              <w:t>___________</w:t>
            </w:r>
          </w:p>
        </w:tc>
      </w:tr>
      <w:tr w:rsidR="004A6DE4" w14:paraId="3B9FE341" w14:textId="77777777">
        <w:tc>
          <w:tcPr>
            <w:tcW w:w="64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3D" w14:textId="77777777" w:rsidR="004A6DE4" w:rsidRDefault="00A97EA3">
            <w:pPr>
              <w:jc w:val="center"/>
            </w:pPr>
            <w:r>
              <w:rPr>
                <w:rFonts w:ascii="Calibri" w:eastAsia="Calibri" w:hAnsi="Calibri" w:cs="Calibri"/>
                <w:color w:val="333333"/>
              </w:rPr>
              <w:t>6</w:t>
            </w:r>
          </w:p>
        </w:tc>
        <w:tc>
          <w:tcPr>
            <w:tcW w:w="536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3E" w14:textId="77777777" w:rsidR="004A6DE4" w:rsidRDefault="00A97EA3">
            <w:r>
              <w:rPr>
                <w:rFonts w:ascii="Calibri" w:eastAsia="Calibri" w:hAnsi="Calibri" w:cs="Calibri"/>
                <w:color w:val="333333"/>
              </w:rPr>
              <w:t>Company Vehicle Use Policy</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3F"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40" w14:textId="77777777" w:rsidR="004A6DE4" w:rsidRDefault="00A97EA3">
            <w:r>
              <w:rPr>
                <w:color w:val="555555"/>
              </w:rPr>
              <w:t>___________</w:t>
            </w:r>
          </w:p>
        </w:tc>
      </w:tr>
      <w:tr w:rsidR="004A6DE4" w14:paraId="3B9FE346" w14:textId="77777777">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42" w14:textId="77777777" w:rsidR="004A6DE4" w:rsidRDefault="00A97EA3">
            <w:pPr>
              <w:jc w:val="center"/>
            </w:pPr>
            <w:r>
              <w:rPr>
                <w:rFonts w:ascii="Calibri" w:eastAsia="Calibri" w:hAnsi="Calibri" w:cs="Calibri"/>
                <w:color w:val="333333"/>
              </w:rPr>
              <w:t>7</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43" w14:textId="77777777" w:rsidR="004A6DE4" w:rsidRDefault="00A97EA3">
            <w:r>
              <w:rPr>
                <w:rFonts w:ascii="Calibri" w:eastAsia="Calibri" w:hAnsi="Calibri" w:cs="Calibri"/>
                <w:color w:val="333333"/>
              </w:rPr>
              <w:t>Personal Appearance &amp; Professional Standards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44"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45" w14:textId="77777777" w:rsidR="004A6DE4" w:rsidRDefault="00A97EA3">
            <w:r>
              <w:rPr>
                <w:color w:val="555555"/>
              </w:rPr>
              <w:t>___________</w:t>
            </w:r>
          </w:p>
        </w:tc>
      </w:tr>
      <w:tr w:rsidR="004A6DE4" w14:paraId="3B9FE34B" w14:textId="77777777">
        <w:tc>
          <w:tcPr>
            <w:tcW w:w="64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47" w14:textId="77777777" w:rsidR="004A6DE4" w:rsidRDefault="00A97EA3">
            <w:pPr>
              <w:jc w:val="center"/>
            </w:pPr>
            <w:r>
              <w:rPr>
                <w:rFonts w:ascii="Calibri" w:eastAsia="Calibri" w:hAnsi="Calibri" w:cs="Calibri"/>
                <w:color w:val="333333"/>
              </w:rPr>
              <w:t>8</w:t>
            </w:r>
          </w:p>
        </w:tc>
        <w:tc>
          <w:tcPr>
            <w:tcW w:w="536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48" w14:textId="77777777" w:rsidR="004A6DE4" w:rsidRDefault="00A97EA3">
            <w:r>
              <w:rPr>
                <w:rFonts w:ascii="Calibri" w:eastAsia="Calibri" w:hAnsi="Calibri" w:cs="Calibri"/>
                <w:color w:val="333333"/>
              </w:rPr>
              <w:t>Attendance &amp; Punctuality Policy</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49"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4A" w14:textId="77777777" w:rsidR="004A6DE4" w:rsidRDefault="00A97EA3">
            <w:r>
              <w:rPr>
                <w:color w:val="555555"/>
              </w:rPr>
              <w:t>___________</w:t>
            </w:r>
          </w:p>
        </w:tc>
      </w:tr>
      <w:tr w:rsidR="004A6DE4" w14:paraId="3B9FE350" w14:textId="77777777">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4C" w14:textId="77777777" w:rsidR="004A6DE4" w:rsidRDefault="00A97EA3">
            <w:pPr>
              <w:jc w:val="center"/>
            </w:pPr>
            <w:r>
              <w:rPr>
                <w:rFonts w:ascii="Calibri" w:eastAsia="Calibri" w:hAnsi="Calibri" w:cs="Calibri"/>
                <w:color w:val="333333"/>
              </w:rPr>
              <w:t>9</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4D" w14:textId="77777777" w:rsidR="004A6DE4" w:rsidRDefault="00A97EA3">
            <w:r>
              <w:rPr>
                <w:rFonts w:ascii="Calibri" w:eastAsia="Calibri" w:hAnsi="Calibri" w:cs="Calibri"/>
                <w:color w:val="333333"/>
              </w:rPr>
              <w:t>Passenger Identity Verification Policy</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4E"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4F" w14:textId="77777777" w:rsidR="004A6DE4" w:rsidRDefault="00A97EA3">
            <w:r>
              <w:rPr>
                <w:color w:val="555555"/>
              </w:rPr>
              <w:t>___________</w:t>
            </w:r>
          </w:p>
        </w:tc>
      </w:tr>
      <w:tr w:rsidR="004A6DE4" w14:paraId="3B9FE355" w14:textId="77777777">
        <w:tc>
          <w:tcPr>
            <w:tcW w:w="64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51" w14:textId="77777777" w:rsidR="004A6DE4" w:rsidRDefault="00A97EA3">
            <w:pPr>
              <w:jc w:val="center"/>
            </w:pPr>
            <w:r>
              <w:rPr>
                <w:rFonts w:ascii="Calibri" w:eastAsia="Calibri" w:hAnsi="Calibri" w:cs="Calibri"/>
                <w:color w:val="333333"/>
              </w:rPr>
              <w:t>10</w:t>
            </w:r>
          </w:p>
        </w:tc>
        <w:tc>
          <w:tcPr>
            <w:tcW w:w="536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52" w14:textId="77777777" w:rsidR="004A6DE4" w:rsidRDefault="00A97EA3">
            <w:r>
              <w:rPr>
                <w:rFonts w:ascii="Calibri" w:eastAsia="Calibri" w:hAnsi="Calibri" w:cs="Calibri"/>
                <w:color w:val="333333"/>
              </w:rPr>
              <w:t>Trip Assignment &amp; Refusal of Trips Policy</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53"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54" w14:textId="77777777" w:rsidR="004A6DE4" w:rsidRDefault="00A97EA3">
            <w:r>
              <w:rPr>
                <w:color w:val="555555"/>
              </w:rPr>
              <w:t>___________</w:t>
            </w:r>
          </w:p>
        </w:tc>
      </w:tr>
      <w:tr w:rsidR="004A6DE4" w14:paraId="3B9FE35A" w14:textId="77777777">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56" w14:textId="77777777" w:rsidR="004A6DE4" w:rsidRDefault="00A97EA3">
            <w:pPr>
              <w:jc w:val="center"/>
            </w:pPr>
            <w:r>
              <w:rPr>
                <w:rFonts w:ascii="Calibri" w:eastAsia="Calibri" w:hAnsi="Calibri" w:cs="Calibri"/>
                <w:color w:val="333333"/>
              </w:rPr>
              <w:t>11</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57" w14:textId="77777777" w:rsidR="004A6DE4" w:rsidRDefault="00A97EA3">
            <w:r>
              <w:rPr>
                <w:rFonts w:ascii="Calibri" w:eastAsia="Calibri" w:hAnsi="Calibri" w:cs="Calibri"/>
                <w:color w:val="333333"/>
              </w:rPr>
              <w:t>Vehicle Inspection &amp; Cleanliness Policy</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58"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59" w14:textId="77777777" w:rsidR="004A6DE4" w:rsidRDefault="00A97EA3">
            <w:r>
              <w:rPr>
                <w:color w:val="555555"/>
              </w:rPr>
              <w:t>___________</w:t>
            </w:r>
          </w:p>
        </w:tc>
      </w:tr>
      <w:tr w:rsidR="004A6DE4" w14:paraId="3B9FE35F" w14:textId="77777777">
        <w:tc>
          <w:tcPr>
            <w:tcW w:w="64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5B" w14:textId="77777777" w:rsidR="004A6DE4" w:rsidRDefault="00A97EA3">
            <w:pPr>
              <w:jc w:val="center"/>
            </w:pPr>
            <w:r>
              <w:rPr>
                <w:rFonts w:ascii="Calibri" w:eastAsia="Calibri" w:hAnsi="Calibri" w:cs="Calibri"/>
                <w:color w:val="333333"/>
              </w:rPr>
              <w:t>12</w:t>
            </w:r>
          </w:p>
        </w:tc>
        <w:tc>
          <w:tcPr>
            <w:tcW w:w="536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5C" w14:textId="77777777" w:rsidR="004A6DE4" w:rsidRDefault="00A97EA3">
            <w:r>
              <w:rPr>
                <w:rFonts w:ascii="Calibri" w:eastAsia="Calibri" w:hAnsi="Calibri" w:cs="Calibri"/>
                <w:color w:val="333333"/>
              </w:rPr>
              <w:t>Hands-Free &amp; Mobile Device Policy</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5D"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5E" w14:textId="77777777" w:rsidR="004A6DE4" w:rsidRDefault="00A97EA3">
            <w:r>
              <w:rPr>
                <w:color w:val="555555"/>
              </w:rPr>
              <w:t>___________</w:t>
            </w:r>
          </w:p>
        </w:tc>
      </w:tr>
      <w:tr w:rsidR="004A6DE4" w14:paraId="3B9FE364" w14:textId="77777777">
        <w:tc>
          <w:tcPr>
            <w:tcW w:w="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60" w14:textId="77777777" w:rsidR="004A6DE4" w:rsidRDefault="00A97EA3">
            <w:pPr>
              <w:jc w:val="center"/>
            </w:pPr>
            <w:r>
              <w:rPr>
                <w:rFonts w:ascii="Calibri" w:eastAsia="Calibri" w:hAnsi="Calibri" w:cs="Calibri"/>
                <w:color w:val="333333"/>
              </w:rPr>
              <w:t>13</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61" w14:textId="77777777" w:rsidR="004A6DE4" w:rsidRDefault="00A97EA3">
            <w:r>
              <w:rPr>
                <w:rFonts w:ascii="Calibri" w:eastAsia="Calibri" w:hAnsi="Calibri" w:cs="Calibri"/>
                <w:color w:val="333333"/>
              </w:rPr>
              <w:t>Vehicle Dash Camera System Policy</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62"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FE363" w14:textId="77777777" w:rsidR="004A6DE4" w:rsidRDefault="00A97EA3">
            <w:r>
              <w:rPr>
                <w:color w:val="555555"/>
              </w:rPr>
              <w:t>___________</w:t>
            </w:r>
          </w:p>
        </w:tc>
      </w:tr>
      <w:tr w:rsidR="004A6DE4" w14:paraId="3B9FE369" w14:textId="77777777">
        <w:tc>
          <w:tcPr>
            <w:tcW w:w="64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65" w14:textId="77777777" w:rsidR="004A6DE4" w:rsidRDefault="00A97EA3">
            <w:pPr>
              <w:jc w:val="center"/>
            </w:pPr>
            <w:r>
              <w:rPr>
                <w:rFonts w:ascii="Calibri" w:eastAsia="Calibri" w:hAnsi="Calibri" w:cs="Calibri"/>
                <w:color w:val="333333"/>
              </w:rPr>
              <w:t>14</w:t>
            </w:r>
          </w:p>
        </w:tc>
        <w:tc>
          <w:tcPr>
            <w:tcW w:w="536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66" w14:textId="77777777" w:rsidR="004A6DE4" w:rsidRDefault="00A97EA3">
            <w:r>
              <w:rPr>
                <w:rFonts w:ascii="Calibri" w:eastAsia="Calibri" w:hAnsi="Calibri" w:cs="Calibri"/>
                <w:color w:val="333333"/>
              </w:rPr>
              <w:t>Timekeeping, TWE &amp; Parascope Policy</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67" w14:textId="77777777" w:rsidR="004A6DE4" w:rsidRDefault="00A97EA3">
            <w:r>
              <w:rPr>
                <w:color w:val="555555"/>
              </w:rPr>
              <w:t>___________</w:t>
            </w:r>
          </w:p>
        </w:tc>
        <w:tc>
          <w:tcPr>
            <w:tcW w:w="1680" w:type="dxa"/>
            <w:tcBorders>
              <w:top w:val="single" w:sz="4" w:space="0" w:color="CCCCCC"/>
              <w:left w:val="single" w:sz="4" w:space="0" w:color="CCCCCC"/>
              <w:bottom w:val="single" w:sz="4" w:space="0" w:color="CCCCCC"/>
              <w:right w:val="single" w:sz="4" w:space="0" w:color="CCCCCC"/>
            </w:tcBorders>
            <w:shd w:val="clear" w:color="auto" w:fill="E8EEF7"/>
            <w:tcMar>
              <w:top w:w="80" w:type="dxa"/>
              <w:left w:w="120" w:type="dxa"/>
              <w:bottom w:w="80" w:type="dxa"/>
              <w:right w:w="120" w:type="dxa"/>
            </w:tcMar>
          </w:tcPr>
          <w:p w14:paraId="3B9FE368" w14:textId="77777777" w:rsidR="004A6DE4" w:rsidRDefault="00A97EA3">
            <w:r>
              <w:rPr>
                <w:color w:val="555555"/>
              </w:rPr>
              <w:t>___________</w:t>
            </w:r>
          </w:p>
        </w:tc>
      </w:tr>
    </w:tbl>
    <w:p w14:paraId="3B9FE36A" w14:textId="77777777" w:rsidR="004A6DE4" w:rsidRDefault="004A6DE4">
      <w:pPr>
        <w:spacing w:before="240"/>
      </w:pPr>
    </w:p>
    <w:p w14:paraId="6B2A5A24" w14:textId="77777777" w:rsidR="000561AA" w:rsidRDefault="000561AA">
      <w:pPr>
        <w:spacing w:before="200" w:after="80"/>
        <w:rPr>
          <w:rFonts w:ascii="Calibri" w:eastAsia="Calibri" w:hAnsi="Calibri" w:cs="Calibri"/>
          <w:b/>
          <w:bCs/>
          <w:color w:val="2E75B6"/>
          <w:sz w:val="26"/>
          <w:szCs w:val="26"/>
        </w:rPr>
      </w:pPr>
    </w:p>
    <w:p w14:paraId="38F2E84A" w14:textId="77777777" w:rsidR="000561AA" w:rsidRDefault="000561AA">
      <w:pPr>
        <w:spacing w:before="200" w:after="80"/>
        <w:rPr>
          <w:rFonts w:ascii="Calibri" w:eastAsia="Calibri" w:hAnsi="Calibri" w:cs="Calibri"/>
          <w:b/>
          <w:bCs/>
          <w:color w:val="2E75B6"/>
          <w:sz w:val="26"/>
          <w:szCs w:val="26"/>
        </w:rPr>
      </w:pPr>
    </w:p>
    <w:p w14:paraId="218CA4A3" w14:textId="77777777" w:rsidR="000561AA" w:rsidRDefault="000561AA">
      <w:pPr>
        <w:spacing w:before="200" w:after="80"/>
        <w:rPr>
          <w:rFonts w:ascii="Calibri" w:eastAsia="Calibri" w:hAnsi="Calibri" w:cs="Calibri"/>
          <w:b/>
          <w:bCs/>
          <w:color w:val="2E75B6"/>
          <w:sz w:val="26"/>
          <w:szCs w:val="26"/>
        </w:rPr>
      </w:pPr>
    </w:p>
    <w:p w14:paraId="030A1A4C" w14:textId="77777777" w:rsidR="000561AA" w:rsidRDefault="000561AA">
      <w:pPr>
        <w:spacing w:before="200" w:after="80"/>
        <w:rPr>
          <w:rFonts w:ascii="Calibri" w:eastAsia="Calibri" w:hAnsi="Calibri" w:cs="Calibri"/>
          <w:b/>
          <w:bCs/>
          <w:color w:val="2E75B6"/>
          <w:sz w:val="26"/>
          <w:szCs w:val="26"/>
        </w:rPr>
      </w:pPr>
    </w:p>
    <w:p w14:paraId="42021DB2" w14:textId="77777777" w:rsidR="000561AA" w:rsidRDefault="000561AA">
      <w:pPr>
        <w:spacing w:before="200" w:after="80"/>
        <w:rPr>
          <w:rFonts w:ascii="Calibri" w:eastAsia="Calibri" w:hAnsi="Calibri" w:cs="Calibri"/>
          <w:b/>
          <w:bCs/>
          <w:color w:val="2E75B6"/>
          <w:sz w:val="26"/>
          <w:szCs w:val="26"/>
        </w:rPr>
      </w:pPr>
    </w:p>
    <w:p w14:paraId="5CAB16F2" w14:textId="77777777" w:rsidR="000561AA" w:rsidRDefault="000561AA">
      <w:pPr>
        <w:spacing w:before="200" w:after="80"/>
        <w:rPr>
          <w:rFonts w:ascii="Calibri" w:eastAsia="Calibri" w:hAnsi="Calibri" w:cs="Calibri"/>
          <w:b/>
          <w:bCs/>
          <w:color w:val="2E75B6"/>
          <w:sz w:val="26"/>
          <w:szCs w:val="26"/>
        </w:rPr>
      </w:pPr>
    </w:p>
    <w:p w14:paraId="46B5952D" w14:textId="77777777" w:rsidR="000561AA" w:rsidRDefault="000561AA">
      <w:pPr>
        <w:spacing w:before="200" w:after="80"/>
        <w:rPr>
          <w:rFonts w:ascii="Calibri" w:eastAsia="Calibri" w:hAnsi="Calibri" w:cs="Calibri"/>
          <w:b/>
          <w:bCs/>
          <w:color w:val="2E75B6"/>
          <w:sz w:val="26"/>
          <w:szCs w:val="26"/>
        </w:rPr>
      </w:pPr>
    </w:p>
    <w:p w14:paraId="172A4590" w14:textId="77777777" w:rsidR="000561AA" w:rsidRDefault="000561AA">
      <w:pPr>
        <w:spacing w:before="200" w:after="80"/>
        <w:rPr>
          <w:rFonts w:ascii="Calibri" w:eastAsia="Calibri" w:hAnsi="Calibri" w:cs="Calibri"/>
          <w:b/>
          <w:bCs/>
          <w:color w:val="2E75B6"/>
          <w:sz w:val="26"/>
          <w:szCs w:val="26"/>
        </w:rPr>
      </w:pPr>
    </w:p>
    <w:p w14:paraId="3B9FE36B" w14:textId="3F28B165" w:rsidR="004A6DE4" w:rsidRDefault="00A97EA3">
      <w:pPr>
        <w:spacing w:before="200" w:after="80"/>
      </w:pPr>
      <w:r>
        <w:rPr>
          <w:rFonts w:ascii="Calibri" w:eastAsia="Calibri" w:hAnsi="Calibri" w:cs="Calibri"/>
          <w:b/>
          <w:bCs/>
          <w:color w:val="2E75B6"/>
          <w:sz w:val="26"/>
          <w:szCs w:val="26"/>
        </w:rPr>
        <w:lastRenderedPageBreak/>
        <w:t>Final Certification</w:t>
      </w:r>
    </w:p>
    <w:p w14:paraId="3B9FE36C" w14:textId="77777777" w:rsidR="004A6DE4" w:rsidRDefault="00A97EA3">
      <w:pPr>
        <w:spacing w:before="60" w:after="80"/>
        <w:jc w:val="both"/>
      </w:pPr>
      <w:r>
        <w:rPr>
          <w:rFonts w:ascii="Calibri" w:eastAsia="Calibri" w:hAnsi="Calibri" w:cs="Calibri"/>
          <w:color w:val="333333"/>
          <w:sz w:val="22"/>
          <w:szCs w:val="22"/>
        </w:rPr>
        <w:t>By signing below, I certify that I have received and reviewed the RideSource Inc. Employee Handbook, that I understand my responsibilities as an employee, and that I agree to comply with all policies contained herein. I acknowledge that this handbook does not constitute a contract of employment, that my employment is at-will, and that I understand my post-employment confidentiality obligations remain in effect after separation. I further understand and specifically agree that for 24 months after I am no longer employed by RideSource Inc., I will not engage, directly or indirectly, in the same or similar activities as those performed for RideSource in any business operating within 50 miles of Norway, Maine.</w:t>
      </w:r>
    </w:p>
    <w:p w14:paraId="3B9FE36D" w14:textId="77777777" w:rsidR="004A6DE4" w:rsidRDefault="004A6DE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A6DE4" w14:paraId="3B9FE372"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FE36E" w14:textId="77777777" w:rsidR="004A6DE4" w:rsidRDefault="004A6DE4">
            <w:pPr>
              <w:spacing w:before="200" w:after="60"/>
            </w:pPr>
          </w:p>
          <w:p w14:paraId="3B9FE36F" w14:textId="77777777" w:rsidR="004A6DE4" w:rsidRDefault="00A97EA3">
            <w:pPr>
              <w:pBdr>
                <w:top w:val="single" w:sz="4" w:space="0" w:color="1B3A6B"/>
              </w:pBdr>
            </w:pPr>
            <w:r>
              <w:rPr>
                <w:rFonts w:ascii="Calibri" w:eastAsia="Calibri" w:hAnsi="Calibri" w:cs="Calibri"/>
                <w:b/>
                <w:bCs/>
                <w:color w:val="1B3A6B"/>
              </w:rPr>
              <w:t>Employee Signature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FE370" w14:textId="77777777" w:rsidR="004A6DE4" w:rsidRDefault="004A6DE4">
            <w:pPr>
              <w:spacing w:before="200" w:after="60"/>
            </w:pPr>
          </w:p>
          <w:p w14:paraId="3B9FE371" w14:textId="77777777" w:rsidR="004A6DE4" w:rsidRDefault="00A97EA3">
            <w:pPr>
              <w:pBdr>
                <w:top w:val="single" w:sz="4" w:space="0" w:color="1B3A6B"/>
              </w:pBdr>
            </w:pPr>
            <w:r>
              <w:rPr>
                <w:rFonts w:ascii="Calibri" w:eastAsia="Calibri" w:hAnsi="Calibri" w:cs="Calibri"/>
                <w:b/>
                <w:bCs/>
                <w:color w:val="1B3A6B"/>
              </w:rPr>
              <w:t>HR / Supervisor Signature</w:t>
            </w:r>
          </w:p>
        </w:tc>
      </w:tr>
      <w:tr w:rsidR="004A6DE4" w14:paraId="3B9FE377"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FE373" w14:textId="77777777" w:rsidR="004A6DE4" w:rsidRDefault="004A6DE4">
            <w:pPr>
              <w:spacing w:before="200" w:after="60"/>
            </w:pPr>
          </w:p>
          <w:p w14:paraId="3B9FE374" w14:textId="77777777" w:rsidR="004A6DE4" w:rsidRDefault="00A97EA3">
            <w:pPr>
              <w:pBdr>
                <w:top w:val="single" w:sz="4" w:space="0" w:color="1B3A6B"/>
              </w:pBdr>
            </w:pPr>
            <w:r>
              <w:rPr>
                <w:rFonts w:ascii="Calibri" w:eastAsia="Calibri" w:hAnsi="Calibri" w:cs="Calibri"/>
                <w:b/>
                <w:bCs/>
                <w:color w:val="1B3A6B"/>
              </w:rPr>
              <w:t>Printed Name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FE375" w14:textId="77777777" w:rsidR="004A6DE4" w:rsidRDefault="004A6DE4">
            <w:pPr>
              <w:spacing w:before="200" w:after="60"/>
            </w:pPr>
          </w:p>
          <w:p w14:paraId="3B9FE376" w14:textId="77777777" w:rsidR="004A6DE4" w:rsidRDefault="00A97EA3">
            <w:pPr>
              <w:pBdr>
                <w:top w:val="single" w:sz="4" w:space="0" w:color="1B3A6B"/>
              </w:pBdr>
            </w:pPr>
            <w:r>
              <w:rPr>
                <w:rFonts w:ascii="Calibri" w:eastAsia="Calibri" w:hAnsi="Calibri" w:cs="Calibri"/>
                <w:b/>
                <w:bCs/>
                <w:color w:val="1B3A6B"/>
              </w:rPr>
              <w:t>Printed Name</w:t>
            </w:r>
          </w:p>
        </w:tc>
      </w:tr>
      <w:tr w:rsidR="004A6DE4" w14:paraId="3B9FE37C"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FE378" w14:textId="77777777" w:rsidR="004A6DE4" w:rsidRDefault="004A6DE4">
            <w:pPr>
              <w:spacing w:before="200" w:after="60"/>
            </w:pPr>
          </w:p>
          <w:p w14:paraId="3B9FE379" w14:textId="77777777" w:rsidR="004A6DE4" w:rsidRDefault="00A97EA3">
            <w:pPr>
              <w:pBdr>
                <w:top w:val="single" w:sz="4" w:space="0" w:color="1B3A6B"/>
              </w:pBdr>
            </w:pPr>
            <w:r>
              <w:rPr>
                <w:rFonts w:ascii="Calibri" w:eastAsia="Calibri" w:hAnsi="Calibri" w:cs="Calibri"/>
                <w:b/>
                <w:bCs/>
                <w:color w:val="1B3A6B"/>
              </w:rPr>
              <w:t>Date</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9FE37A" w14:textId="77777777" w:rsidR="004A6DE4" w:rsidRDefault="004A6DE4">
            <w:pPr>
              <w:spacing w:before="200" w:after="60"/>
            </w:pPr>
          </w:p>
          <w:p w14:paraId="3B9FE37B" w14:textId="77777777" w:rsidR="004A6DE4" w:rsidRDefault="00A97EA3">
            <w:pPr>
              <w:pBdr>
                <w:top w:val="single" w:sz="4" w:space="0" w:color="1B3A6B"/>
              </w:pBdr>
            </w:pPr>
            <w:r>
              <w:rPr>
                <w:rFonts w:ascii="Calibri" w:eastAsia="Calibri" w:hAnsi="Calibri" w:cs="Calibri"/>
                <w:b/>
                <w:bCs/>
                <w:color w:val="1B3A6B"/>
              </w:rPr>
              <w:t>Date</w:t>
            </w:r>
          </w:p>
        </w:tc>
      </w:tr>
    </w:tbl>
    <w:p w14:paraId="3B9FE37D" w14:textId="77777777" w:rsidR="004A6DE4" w:rsidRDefault="004A6DE4">
      <w:pPr>
        <w:spacing w:before="200"/>
      </w:pPr>
    </w:p>
    <w:p w14:paraId="3B9FE37E" w14:textId="77777777" w:rsidR="004A6DE4" w:rsidRDefault="00A97EA3">
      <w:pPr>
        <w:spacing w:before="120"/>
        <w:jc w:val="center"/>
      </w:pPr>
      <w:r>
        <w:rPr>
          <w:rFonts w:ascii="Calibri" w:eastAsia="Calibri" w:hAnsi="Calibri" w:cs="Calibri"/>
          <w:i/>
          <w:iCs/>
          <w:color w:val="555555"/>
          <w:sz w:val="18"/>
          <w:szCs w:val="18"/>
        </w:rPr>
        <w:t>RideSource Inc. — Reliable Safe Transportation  |  Norway, Maine  |  ridesourcemaine.com  |  Version 3.0  |  February 2026</w:t>
      </w:r>
    </w:p>
    <w:sectPr w:rsidR="004A6DE4">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83F0" w14:textId="77777777" w:rsidR="000C36E4" w:rsidRDefault="000C36E4">
      <w:r>
        <w:separator/>
      </w:r>
    </w:p>
  </w:endnote>
  <w:endnote w:type="continuationSeparator" w:id="0">
    <w:p w14:paraId="76E82163" w14:textId="77777777" w:rsidR="000C36E4" w:rsidRDefault="000C3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E382" w14:textId="7222C6FD" w:rsidR="004A6DE4" w:rsidRDefault="00A97EA3">
    <w:pPr>
      <w:pBdr>
        <w:top w:val="single" w:sz="4" w:space="4" w:color="1B3A6B"/>
      </w:pBdr>
      <w:spacing w:before="80"/>
      <w:jc w:val="center"/>
    </w:pPr>
    <w:proofErr w:type="spellStart"/>
    <w:r>
      <w:rPr>
        <w:rFonts w:ascii="Calibri" w:eastAsia="Calibri" w:hAnsi="Calibri" w:cs="Calibri"/>
        <w:color w:val="555555"/>
        <w:sz w:val="18"/>
        <w:szCs w:val="18"/>
      </w:rPr>
      <w:t>RideSource</w:t>
    </w:r>
    <w:proofErr w:type="spellEnd"/>
    <w:r>
      <w:rPr>
        <w:rFonts w:ascii="Calibri" w:eastAsia="Calibri" w:hAnsi="Calibri" w:cs="Calibri"/>
        <w:color w:val="555555"/>
        <w:sz w:val="18"/>
        <w:szCs w:val="18"/>
      </w:rPr>
      <w:t xml:space="preserve"> Inc. — Confidential     </w:t>
    </w:r>
    <w:r>
      <w:rPr>
        <w:rFonts w:ascii="Calibri" w:eastAsia="Calibri" w:hAnsi="Calibri" w:cs="Calibri"/>
        <w:color w:val="555555"/>
        <w:sz w:val="18"/>
        <w:szCs w:val="18"/>
      </w:rPr>
      <w:fldChar w:fldCharType="begin"/>
    </w:r>
    <w:r>
      <w:rPr>
        <w:rFonts w:ascii="Calibri" w:eastAsia="Calibri" w:hAnsi="Calibri" w:cs="Calibri"/>
        <w:color w:val="555555"/>
        <w:sz w:val="18"/>
        <w:szCs w:val="18"/>
      </w:rPr>
      <w:instrText>PAGE</w:instrText>
    </w:r>
    <w:r>
      <w:rPr>
        <w:rFonts w:ascii="Calibri" w:eastAsia="Calibri" w:hAnsi="Calibri" w:cs="Calibri"/>
        <w:color w:val="555555"/>
        <w:sz w:val="18"/>
        <w:szCs w:val="18"/>
      </w:rPr>
      <w:fldChar w:fldCharType="separate"/>
    </w:r>
    <w:r w:rsidR="007B6109">
      <w:rPr>
        <w:rFonts w:ascii="Calibri" w:eastAsia="Calibri" w:hAnsi="Calibri" w:cs="Calibri"/>
        <w:noProof/>
        <w:color w:val="555555"/>
        <w:sz w:val="18"/>
        <w:szCs w:val="18"/>
      </w:rPr>
      <w:t>1</w:t>
    </w:r>
    <w:r>
      <w:rPr>
        <w:rFonts w:ascii="Calibri" w:eastAsia="Calibri" w:hAnsi="Calibri" w:cs="Calibri"/>
        <w:color w:val="555555"/>
        <w:sz w:val="18"/>
        <w:szCs w:val="18"/>
      </w:rPr>
      <w:fldChar w:fldCharType="end"/>
    </w:r>
    <w:r>
      <w:rPr>
        <w:rFonts w:ascii="Calibri" w:eastAsia="Calibri" w:hAnsi="Calibri" w:cs="Calibri"/>
        <w:color w:val="555555"/>
        <w:sz w:val="18"/>
        <w:szCs w:val="18"/>
      </w:rPr>
      <w:t xml:space="preserve">     Version 3.0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B1F38" w14:textId="77777777" w:rsidR="000C36E4" w:rsidRDefault="000C36E4">
      <w:r>
        <w:separator/>
      </w:r>
    </w:p>
  </w:footnote>
  <w:footnote w:type="continuationSeparator" w:id="0">
    <w:p w14:paraId="4E1D9A8A" w14:textId="77777777" w:rsidR="000C36E4" w:rsidRDefault="000C36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E381" w14:textId="77777777" w:rsidR="004A6DE4" w:rsidRDefault="00A97EA3">
    <w:pPr>
      <w:pBdr>
        <w:bottom w:val="single" w:sz="4" w:space="4" w:color="1B3A6B"/>
      </w:pBdr>
      <w:spacing w:after="80"/>
    </w:pPr>
    <w:r>
      <w:rPr>
        <w:rFonts w:ascii="Calibri" w:eastAsia="Calibri" w:hAnsi="Calibri" w:cs="Calibri"/>
        <w:b/>
        <w:bCs/>
        <w:color w:val="1B3A6B"/>
        <w:sz w:val="18"/>
        <w:szCs w:val="18"/>
      </w:rPr>
      <w:t>RIDESOURCE INC.</w:t>
    </w:r>
    <w:r>
      <w:rPr>
        <w:rFonts w:ascii="Calibri" w:eastAsia="Calibri" w:hAnsi="Calibri" w:cs="Calibri"/>
        <w:color w:val="555555"/>
        <w:sz w:val="18"/>
        <w:szCs w:val="18"/>
      </w:rPr>
      <w:t xml:space="preserve">  </w:t>
    </w:r>
    <w:proofErr w:type="gramStart"/>
    <w:r>
      <w:rPr>
        <w:rFonts w:ascii="Calibri" w:eastAsia="Calibri" w:hAnsi="Calibri" w:cs="Calibri"/>
        <w:color w:val="555555"/>
        <w:sz w:val="18"/>
        <w:szCs w:val="18"/>
      </w:rPr>
      <w:t>|  Employee</w:t>
    </w:r>
    <w:proofErr w:type="gramEnd"/>
    <w:r>
      <w:rPr>
        <w:rFonts w:ascii="Calibri" w:eastAsia="Calibri" w:hAnsi="Calibri" w:cs="Calibri"/>
        <w:color w:val="555555"/>
        <w:sz w:val="18"/>
        <w:szCs w:val="18"/>
      </w:rPr>
      <w:t xml:space="preserve">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D266E"/>
    <w:multiLevelType w:val="hybridMultilevel"/>
    <w:tmpl w:val="FFF01FFA"/>
    <w:lvl w:ilvl="0" w:tplc="1E12EF10">
      <w:start w:val="1"/>
      <w:numFmt w:val="bullet"/>
      <w:lvlText w:val="•"/>
      <w:lvlJc w:val="left"/>
      <w:pPr>
        <w:ind w:left="720" w:hanging="360"/>
      </w:pPr>
    </w:lvl>
    <w:lvl w:ilvl="1" w:tplc="02E8DCE4">
      <w:start w:val="1"/>
      <w:numFmt w:val="bullet"/>
      <w:lvlText w:val="◦"/>
      <w:lvlJc w:val="left"/>
      <w:pPr>
        <w:ind w:left="1080" w:hanging="360"/>
      </w:pPr>
    </w:lvl>
    <w:lvl w:ilvl="2" w:tplc="BA0E5DA4">
      <w:numFmt w:val="decimal"/>
      <w:lvlText w:val=""/>
      <w:lvlJc w:val="left"/>
    </w:lvl>
    <w:lvl w:ilvl="3" w:tplc="BB6461FE">
      <w:numFmt w:val="decimal"/>
      <w:lvlText w:val=""/>
      <w:lvlJc w:val="left"/>
    </w:lvl>
    <w:lvl w:ilvl="4" w:tplc="C6682B64">
      <w:numFmt w:val="decimal"/>
      <w:lvlText w:val=""/>
      <w:lvlJc w:val="left"/>
    </w:lvl>
    <w:lvl w:ilvl="5" w:tplc="02E2E27C">
      <w:numFmt w:val="decimal"/>
      <w:lvlText w:val=""/>
      <w:lvlJc w:val="left"/>
    </w:lvl>
    <w:lvl w:ilvl="6" w:tplc="306C0DC6">
      <w:numFmt w:val="decimal"/>
      <w:lvlText w:val=""/>
      <w:lvlJc w:val="left"/>
    </w:lvl>
    <w:lvl w:ilvl="7" w:tplc="C51AFF1A">
      <w:numFmt w:val="decimal"/>
      <w:lvlText w:val=""/>
      <w:lvlJc w:val="left"/>
    </w:lvl>
    <w:lvl w:ilvl="8" w:tplc="4FFE1F9E">
      <w:numFmt w:val="decimal"/>
      <w:lvlText w:val=""/>
      <w:lvlJc w:val="left"/>
    </w:lvl>
  </w:abstractNum>
  <w:abstractNum w:abstractNumId="1" w15:restartNumberingAfterBreak="0">
    <w:nsid w:val="7FA24911"/>
    <w:multiLevelType w:val="hybridMultilevel"/>
    <w:tmpl w:val="88ACC726"/>
    <w:lvl w:ilvl="0" w:tplc="83A6E80E">
      <w:start w:val="1"/>
      <w:numFmt w:val="bullet"/>
      <w:lvlText w:val="●"/>
      <w:lvlJc w:val="left"/>
      <w:pPr>
        <w:ind w:left="720" w:hanging="360"/>
      </w:pPr>
    </w:lvl>
    <w:lvl w:ilvl="1" w:tplc="0134624C">
      <w:start w:val="1"/>
      <w:numFmt w:val="bullet"/>
      <w:lvlText w:val="○"/>
      <w:lvlJc w:val="left"/>
      <w:pPr>
        <w:ind w:left="1440" w:hanging="360"/>
      </w:pPr>
    </w:lvl>
    <w:lvl w:ilvl="2" w:tplc="6E0067CC">
      <w:start w:val="1"/>
      <w:numFmt w:val="bullet"/>
      <w:lvlText w:val="■"/>
      <w:lvlJc w:val="left"/>
      <w:pPr>
        <w:ind w:left="2160" w:hanging="360"/>
      </w:pPr>
    </w:lvl>
    <w:lvl w:ilvl="3" w:tplc="6FBA8DCC">
      <w:start w:val="1"/>
      <w:numFmt w:val="bullet"/>
      <w:lvlText w:val="●"/>
      <w:lvlJc w:val="left"/>
      <w:pPr>
        <w:ind w:left="2880" w:hanging="360"/>
      </w:pPr>
    </w:lvl>
    <w:lvl w:ilvl="4" w:tplc="2EB2F1BE">
      <w:start w:val="1"/>
      <w:numFmt w:val="bullet"/>
      <w:lvlText w:val="○"/>
      <w:lvlJc w:val="left"/>
      <w:pPr>
        <w:ind w:left="3600" w:hanging="360"/>
      </w:pPr>
    </w:lvl>
    <w:lvl w:ilvl="5" w:tplc="88300C3A">
      <w:start w:val="1"/>
      <w:numFmt w:val="bullet"/>
      <w:lvlText w:val="■"/>
      <w:lvlJc w:val="left"/>
      <w:pPr>
        <w:ind w:left="4320" w:hanging="360"/>
      </w:pPr>
    </w:lvl>
    <w:lvl w:ilvl="6" w:tplc="83049808">
      <w:start w:val="1"/>
      <w:numFmt w:val="bullet"/>
      <w:lvlText w:val="●"/>
      <w:lvlJc w:val="left"/>
      <w:pPr>
        <w:ind w:left="5040" w:hanging="360"/>
      </w:pPr>
    </w:lvl>
    <w:lvl w:ilvl="7" w:tplc="040EE25C">
      <w:start w:val="1"/>
      <w:numFmt w:val="bullet"/>
      <w:lvlText w:val="●"/>
      <w:lvlJc w:val="left"/>
      <w:pPr>
        <w:ind w:left="5760" w:hanging="360"/>
      </w:pPr>
    </w:lvl>
    <w:lvl w:ilvl="8" w:tplc="6F4AC370">
      <w:start w:val="1"/>
      <w:numFmt w:val="bullet"/>
      <w:lvlText w:val="●"/>
      <w:lvlJc w:val="left"/>
      <w:pPr>
        <w:ind w:left="6480" w:hanging="360"/>
      </w:pPr>
    </w:lvl>
  </w:abstractNum>
  <w:num w:numId="1" w16cid:durableId="1259143829">
    <w:abstractNumId w:val="1"/>
    <w:lvlOverride w:ilvl="0">
      <w:startOverride w:val="1"/>
    </w:lvlOverride>
  </w:num>
  <w:num w:numId="2" w16cid:durableId="955524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DE4"/>
    <w:rsid w:val="000561AA"/>
    <w:rsid w:val="000C36E4"/>
    <w:rsid w:val="000F3CFB"/>
    <w:rsid w:val="001825BA"/>
    <w:rsid w:val="001C07BF"/>
    <w:rsid w:val="001C1B30"/>
    <w:rsid w:val="0025736F"/>
    <w:rsid w:val="002628B3"/>
    <w:rsid w:val="003647C5"/>
    <w:rsid w:val="003A539E"/>
    <w:rsid w:val="0040257F"/>
    <w:rsid w:val="00474B96"/>
    <w:rsid w:val="004A6DE4"/>
    <w:rsid w:val="00553E09"/>
    <w:rsid w:val="005F655B"/>
    <w:rsid w:val="00652775"/>
    <w:rsid w:val="00673D78"/>
    <w:rsid w:val="006C15CD"/>
    <w:rsid w:val="007B6109"/>
    <w:rsid w:val="007C70EF"/>
    <w:rsid w:val="008B171F"/>
    <w:rsid w:val="008D61CB"/>
    <w:rsid w:val="00911B38"/>
    <w:rsid w:val="00A97EA3"/>
    <w:rsid w:val="00AF5DE5"/>
    <w:rsid w:val="00B031C0"/>
    <w:rsid w:val="00B41B7F"/>
    <w:rsid w:val="00D61AFB"/>
    <w:rsid w:val="00DB0AA7"/>
    <w:rsid w:val="00F34DEB"/>
    <w:rsid w:val="00FD4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E1BC"/>
  <w15:docId w15:val="{FF7183A0-8915-4E06-8E32-990D8DCA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6496</Words>
  <Characters>37547</Characters>
  <Application>Microsoft Office Word</Application>
  <DocSecurity>0</DocSecurity>
  <Lines>722</Lines>
  <Paragraphs>436</Paragraphs>
  <ScaleCrop>false</ScaleCrop>
  <Company/>
  <LinksUpToDate>false</LinksUpToDate>
  <CharactersWithSpaces>43607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Tiffany G</cp:lastModifiedBy>
  <cp:revision>3</cp:revision>
  <dcterms:created xsi:type="dcterms:W3CDTF">2026-02-20T20:15:00Z</dcterms:created>
  <dcterms:modified xsi:type="dcterms:W3CDTF">2026-02-22T21:01:00Z</dcterms:modified>
</cp:coreProperties>
</file>