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STAFFSYNC-HRM</w:t>
      </w:r>
    </w:p>
    <w:p>
      <w:pPr>
        <w:pStyle w:val="Title"/>
      </w:pPr>
      <w:r>
        <w:t>Solution Requirements (Functional &amp; Non-Functional)</w:t>
      </w:r>
    </w:p>
    <w:p>
      <w:pPr>
        <w:jc w:val="center"/>
      </w:pPr>
      <w:r>
        <w:t>Requirement Analysis (3) | Phase-wise Project Documentation</w:t>
      </w:r>
    </w:p>
    <w:p>
      <w:r>
        <w:t>Prepared by: Razeena Shaikh</w:t>
      </w:r>
    </w:p>
    <w:p>
      <w:r>
        <w:t>Project: StaffSync-HRM — Web-based Human Resource Management System</w:t>
      </w:r>
    </w:p>
    <w:p>
      <w:r>
        <w:t>Technology context: React/Vite frontend, Node.js/Express backend, MongoDB with Mongoose. Confirm against the current source code before final submission.</w:t>
      </w:r>
    </w:p>
    <w:p>
      <w:r>
        <w:t>Accuracy note: Expected features and proposed designs are labelled as such. Complete verification fields using actual code and test evidence.</w:t>
      </w:r>
    </w:p>
    <w:p>
      <w:pPr>
        <w:pStyle w:val="Heading1"/>
      </w:pPr>
      <w:r>
        <w:t>1. Functional Requirements</w:t>
      </w:r>
    </w:p>
    <w:p>
      <w:r>
        <w:t>The following requirements describe intended behavior. Verify each item against the current code before marking it implemented.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ID</w:t>
            </w:r>
          </w:p>
        </w:tc>
        <w:tc>
          <w:tcPr>
            <w:tcW w:type="dxa" w:w="3312"/>
          </w:tcPr>
          <w:p>
            <w:r>
              <w:t>Requirement</w:t>
            </w:r>
          </w:p>
        </w:tc>
        <w:tc>
          <w:tcPr>
            <w:tcW w:type="dxa" w:w="3312"/>
          </w:tcPr>
          <w:p>
            <w:r>
              <w:t>Acceptance check</w:t>
            </w:r>
          </w:p>
        </w:tc>
      </w:tr>
      <w:tr>
        <w:tc>
          <w:tcPr>
            <w:tcW w:type="dxa" w:w="3312"/>
          </w:tcPr>
          <w:p>
            <w:r>
              <w:t>FR-01</w:t>
            </w:r>
          </w:p>
        </w:tc>
        <w:tc>
          <w:tcPr>
            <w:tcW w:type="dxa" w:w="3312"/>
          </w:tcPr>
          <w:p>
            <w:r>
              <w:t>Registration and login UI is available.</w:t>
            </w:r>
          </w:p>
        </w:tc>
        <w:tc>
          <w:tcPr>
            <w:tcW w:type="dxa" w:w="3312"/>
          </w:tcPr>
          <w:p>
            <w:r>
              <w:t>Valid/invalid flows produce appropriate feedback.</w:t>
            </w:r>
          </w:p>
        </w:tc>
      </w:tr>
      <w:tr>
        <w:tc>
          <w:tcPr>
            <w:tcW w:type="dxa" w:w="3312"/>
          </w:tcPr>
          <w:p>
            <w:r>
              <w:t>FR-02</w:t>
            </w:r>
          </w:p>
        </w:tc>
        <w:tc>
          <w:tcPr>
            <w:tcW w:type="dxa" w:w="3312"/>
          </w:tcPr>
          <w:p>
            <w:r>
              <w:t>Authenticated user can access the relevant dashboard/profile.</w:t>
            </w:r>
          </w:p>
        </w:tc>
        <w:tc>
          <w:tcPr>
            <w:tcW w:type="dxa" w:w="3312"/>
          </w:tcPr>
          <w:p>
            <w:r>
              <w:t>Protected view is accessible only with valid authentication.</w:t>
            </w:r>
          </w:p>
        </w:tc>
      </w:tr>
      <w:tr>
        <w:tc>
          <w:tcPr>
            <w:tcW w:type="dxa" w:w="3312"/>
          </w:tcPr>
          <w:p>
            <w:r>
              <w:t>FR-03</w:t>
            </w:r>
          </w:p>
        </w:tc>
        <w:tc>
          <w:tcPr>
            <w:tcW w:type="dxa" w:w="3312"/>
          </w:tcPr>
          <w:p>
            <w:r>
              <w:t>Attendance actions are available where implemented.</w:t>
            </w:r>
          </w:p>
        </w:tc>
        <w:tc>
          <w:tcPr>
            <w:tcW w:type="dxa" w:w="3312"/>
          </w:tcPr>
          <w:p>
            <w:r>
              <w:t>API response and stored record agree.</w:t>
            </w:r>
          </w:p>
        </w:tc>
      </w:tr>
      <w:tr>
        <w:tc>
          <w:tcPr>
            <w:tcW w:type="dxa" w:w="3312"/>
          </w:tcPr>
          <w:p>
            <w:r>
              <w:t>FR-04</w:t>
            </w:r>
          </w:p>
        </w:tc>
        <w:tc>
          <w:tcPr>
            <w:tcW w:type="dxa" w:w="3312"/>
          </w:tcPr>
          <w:p>
            <w:r>
              <w:t>Leave requests can be submitted where implemented.</w:t>
            </w:r>
          </w:p>
        </w:tc>
        <w:tc>
          <w:tcPr>
            <w:tcW w:type="dxa" w:w="3312"/>
          </w:tcPr>
          <w:p>
            <w:r>
              <w:t>Input validation and request status work.</w:t>
            </w:r>
          </w:p>
        </w:tc>
      </w:tr>
      <w:tr>
        <w:tc>
          <w:tcPr>
            <w:tcW w:type="dxa" w:w="3312"/>
          </w:tcPr>
          <w:p>
            <w:r>
              <w:t>FR-05</w:t>
            </w:r>
          </w:p>
        </w:tc>
        <w:tc>
          <w:tcPr>
            <w:tcW w:type="dxa" w:w="3312"/>
          </w:tcPr>
          <w:p>
            <w:r>
              <w:t>Announcements can be viewed where implemented.</w:t>
            </w:r>
          </w:p>
        </w:tc>
        <w:tc>
          <w:tcPr>
            <w:tcW w:type="dxa" w:w="3312"/>
          </w:tcPr>
          <w:p>
            <w:r>
              <w:t>List loads or displays a meaningful empty/error state.</w:t>
            </w:r>
          </w:p>
        </w:tc>
      </w:tr>
      <w:tr>
        <w:tc>
          <w:tcPr>
            <w:tcW w:type="dxa" w:w="3312"/>
          </w:tcPr>
          <w:p>
            <w:r>
              <w:t>FR-06</w:t>
            </w:r>
          </w:p>
        </w:tc>
        <w:tc>
          <w:tcPr>
            <w:tcW w:type="dxa" w:w="3312"/>
          </w:tcPr>
          <w:p>
            <w:r>
              <w:t>Training information can be viewed where implemented.</w:t>
            </w:r>
          </w:p>
        </w:tc>
        <w:tc>
          <w:tcPr>
            <w:tcW w:type="dxa" w:w="3312"/>
          </w:tcPr>
          <w:p>
            <w:r>
              <w:t>Data and navigation behave correctly.</w:t>
            </w:r>
          </w:p>
        </w:tc>
      </w:tr>
      <w:tr>
        <w:tc>
          <w:tcPr>
            <w:tcW w:type="dxa" w:w="3312"/>
          </w:tcPr>
          <w:p>
            <w:r>
              <w:t>FR-07</w:t>
            </w:r>
          </w:p>
        </w:tc>
        <w:tc>
          <w:tcPr>
            <w:tcW w:type="dxa" w:w="3312"/>
          </w:tcPr>
          <w:p>
            <w:r>
              <w:t>HR management actions are available only where implemented.</w:t>
            </w:r>
          </w:p>
        </w:tc>
        <w:tc>
          <w:tcPr>
            <w:tcW w:type="dxa" w:w="3312"/>
          </w:tcPr>
          <w:p>
            <w:r>
              <w:t>Backend enforces required role permissions.</w:t>
            </w:r>
          </w:p>
        </w:tc>
      </w:tr>
    </w:tbl>
    <w:p/>
    <w:p>
      <w:pPr>
        <w:pStyle w:val="Heading1"/>
      </w:pPr>
      <w:r>
        <w:t>2. Non-Functional Requirements</w:t>
      </w:r>
    </w:p>
    <w:p/>
    <w:p>
      <w:pPr>
        <w:pStyle w:val="ListBullet"/>
      </w:pPr>
      <w:r>
        <w:t>Usability: clear labels, consistent navigation and feedback.</w:t>
      </w:r>
    </w:p>
    <w:p>
      <w:pPr>
        <w:pStyle w:val="ListBullet"/>
      </w:pPr>
      <w:r>
        <w:t>Security: hashed passwords, protected secrets, authentication and authorization checks.</w:t>
      </w:r>
    </w:p>
    <w:p>
      <w:pPr>
        <w:pStyle w:val="ListBullet"/>
      </w:pPr>
      <w:r>
        <w:t>Reliability: useful errors for failed requests and unavailable services.</w:t>
      </w:r>
    </w:p>
    <w:p>
      <w:pPr>
        <w:pStyle w:val="ListBullet"/>
      </w:pPr>
      <w:r>
        <w:t>Maintainability: organized client, server, routes, models and configuration.</w:t>
      </w:r>
    </w:p>
    <w:p>
      <w:pPr>
        <w:pStyle w:val="ListBullet"/>
      </w:pPr>
      <w:r>
        <w:t>Compatibility: test in a modern browser and responsive layouts as relevant.</w:t>
      </w:r>
    </w:p>
    <w:p>
      <w:pPr>
        <w:pStyle w:val="ListBullet"/>
      </w:pPr>
      <w:r>
        <w:t>Performance: reasonable response times under the chosen hosting tier.</w:t>
      </w:r>
    </w:p>
    <w:p>
      <w:pPr>
        <w:pStyle w:val="Heading1"/>
      </w:pPr>
      <w:r>
        <w:t>3. User Roles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Role</w:t>
            </w:r>
          </w:p>
        </w:tc>
        <w:tc>
          <w:tcPr>
            <w:tcW w:type="dxa" w:w="3312"/>
          </w:tcPr>
          <w:p>
            <w:r>
              <w:t>Expected responsibilities</w:t>
            </w:r>
          </w:p>
        </w:tc>
        <w:tc>
          <w:tcPr>
            <w:tcW w:type="dxa" w:w="3312"/>
          </w:tcPr>
          <w:p>
            <w:r>
              <w:t>Access rule</w:t>
            </w:r>
          </w:p>
        </w:tc>
      </w:tr>
      <w:tr>
        <w:tc>
          <w:tcPr>
            <w:tcW w:type="dxa" w:w="3312"/>
          </w:tcPr>
          <w:p>
            <w:r>
              <w:t>Employee</w:t>
            </w:r>
          </w:p>
        </w:tc>
        <w:tc>
          <w:tcPr>
            <w:tcW w:type="dxa" w:w="3312"/>
          </w:tcPr>
          <w:p>
            <w:r>
              <w:t>Use personal dashboard and available employee workflows.</w:t>
            </w:r>
          </w:p>
        </w:tc>
        <w:tc>
          <w:tcPr>
            <w:tcW w:type="dxa" w:w="3312"/>
          </w:tcPr>
          <w:p>
            <w:r>
              <w:t>Should not access another employee's restricted information.</w:t>
            </w:r>
          </w:p>
        </w:tc>
      </w:tr>
      <w:tr>
        <w:tc>
          <w:tcPr>
            <w:tcW w:type="dxa" w:w="3312"/>
          </w:tcPr>
          <w:p>
            <w:r>
              <w:t>HR Manager / HR staff</w:t>
            </w:r>
          </w:p>
        </w:tc>
        <w:tc>
          <w:tcPr>
            <w:tcW w:type="dxa" w:w="3312"/>
          </w:tcPr>
          <w:p>
            <w:r>
              <w:t>Use implemented HR management and review workflows.</w:t>
            </w:r>
          </w:p>
        </w:tc>
        <w:tc>
          <w:tcPr>
            <w:tcW w:type="dxa" w:w="3312"/>
          </w:tcPr>
          <w:p>
            <w:r>
              <w:t>Privileged actions require backend authorization.</w:t>
            </w:r>
          </w:p>
        </w:tc>
      </w:tr>
    </w:tbl>
    <w:p/>
    <w:p>
      <w:pPr>
        <w:pStyle w:val="Heading1"/>
      </w:pPr>
      <w:r>
        <w:t>4. System Requirements</w:t>
      </w:r>
    </w:p>
    <w:p/>
    <w:p>
      <w:pPr>
        <w:pStyle w:val="ListBullet"/>
      </w:pPr>
      <w:r>
        <w:t>Node.js and npm versions compatible with package.json.</w:t>
      </w:r>
    </w:p>
    <w:p>
      <w:pPr>
        <w:pStyle w:val="ListBullet"/>
      </w:pPr>
      <w:r>
        <w:t>Git and a modern web browser.</w:t>
      </w:r>
    </w:p>
    <w:p>
      <w:pPr>
        <w:pStyle w:val="ListBullet"/>
      </w:pPr>
      <w:r>
        <w:t>MongoDB Atlas or an accessible MongoDB deployment.</w:t>
      </w:r>
    </w:p>
    <w:p>
      <w:pPr>
        <w:pStyle w:val="ListBullet"/>
      </w:pPr>
      <w:r>
        <w:t>Environment variables configured for database, token signing, port and client origin as required by code.</w:t>
      </w:r>
    </w:p>
    <w:p>
      <w:pPr>
        <w:pStyle w:val="Heading1"/>
      </w:pPr>
      <w:r>
        <w:t>5. Acceptance Criteria</w:t>
      </w:r>
    </w:p>
    <w:p>
      <w:r>
        <w:t>Important flows have evidence-based test results, API errors are handled, and public source code contains no real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