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STAFFSYNC-HRM</w:t>
      </w:r>
    </w:p>
    <w:p>
      <w:pPr>
        <w:pStyle w:val="Title"/>
      </w:pPr>
      <w:r>
        <w:t>Proposed Solution</w:t>
      </w:r>
    </w:p>
    <w:p>
      <w:pPr>
        <w:jc w:val="center"/>
      </w:pPr>
      <w:r>
        <w:t>Project Design Phase (4) | Phase-wise Project Documentation</w:t>
      </w:r>
    </w:p>
    <w:p>
      <w:r>
        <w:t>Prepared by: Razeena Shaikh</w:t>
      </w:r>
    </w:p>
    <w:p>
      <w:r>
        <w:t>Project: StaffSync-HRM — Web-based Human Resource Management System</w:t>
      </w:r>
    </w:p>
    <w:p>
      <w:r>
        <w:t>Technology context: React/Vite frontend, Node.js/Express backend, MongoDB with Mongoose. Confirm against the current source code before final submission.</w:t>
      </w:r>
    </w:p>
    <w:p>
      <w:r>
        <w:t>Accuracy note: Expected features and proposed designs are labelled as such. Complete verification fields using actual code and test evidence.</w:t>
      </w:r>
    </w:p>
    <w:p>
      <w:pPr>
        <w:pStyle w:val="Heading1"/>
      </w:pPr>
      <w:r>
        <w:t>1. Solution Description</w:t>
      </w:r>
    </w:p>
    <w:p>
      <w:r>
        <w:t>StaffSync-HRM is a web-based Human Resource Management System intended to provide a central access point for employee-related workflows.</w:t>
      </w:r>
    </w:p>
    <w:p>
      <w:pPr>
        <w:pStyle w:val="Heading1"/>
      </w:pPr>
      <w:r>
        <w:t>2. Main User Journeys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User journey</w:t>
            </w:r>
          </w:p>
        </w:tc>
        <w:tc>
          <w:tcPr>
            <w:tcW w:type="dxa" w:w="3312"/>
          </w:tcPr>
          <w:p>
            <w:r>
              <w:t>Proposed steps</w:t>
            </w:r>
          </w:p>
        </w:tc>
        <w:tc>
          <w:tcPr>
            <w:tcW w:type="dxa" w:w="3312"/>
          </w:tcPr>
          <w:p>
            <w:r>
              <w:t>Verification needed</w:t>
            </w:r>
          </w:p>
        </w:tc>
      </w:tr>
      <w:tr>
        <w:tc>
          <w:tcPr>
            <w:tcW w:type="dxa" w:w="3312"/>
          </w:tcPr>
          <w:p>
            <w:r>
              <w:t>Employee access</w:t>
            </w:r>
          </w:p>
        </w:tc>
        <w:tc>
          <w:tcPr>
            <w:tcW w:type="dxa" w:w="3312"/>
          </w:tcPr>
          <w:p>
            <w:r>
              <w:t>Open app → register/login → view dashboard/profile</w:t>
            </w:r>
          </w:p>
        </w:tc>
        <w:tc>
          <w:tcPr>
            <w:tcW w:type="dxa" w:w="3312"/>
          </w:tcPr>
          <w:p>
            <w:r>
              <w:t>Authentication and routing</w:t>
            </w:r>
          </w:p>
        </w:tc>
      </w:tr>
      <w:tr>
        <w:tc>
          <w:tcPr>
            <w:tcW w:type="dxa" w:w="3312"/>
          </w:tcPr>
          <w:p>
            <w:r>
              <w:t>Attendance</w:t>
            </w:r>
          </w:p>
        </w:tc>
        <w:tc>
          <w:tcPr>
            <w:tcW w:type="dxa" w:w="3312"/>
          </w:tcPr>
          <w:p>
            <w:r>
              <w:t>Open attendance screen → perform supported action → view result</w:t>
            </w:r>
          </w:p>
        </w:tc>
        <w:tc>
          <w:tcPr>
            <w:tcW w:type="dxa" w:w="3312"/>
          </w:tcPr>
          <w:p>
            <w:r>
              <w:t>API persistence and feedback</w:t>
            </w:r>
          </w:p>
        </w:tc>
      </w:tr>
      <w:tr>
        <w:tc>
          <w:tcPr>
            <w:tcW w:type="dxa" w:w="3312"/>
          </w:tcPr>
          <w:p>
            <w:r>
              <w:t>Leave request</w:t>
            </w:r>
          </w:p>
        </w:tc>
        <w:tc>
          <w:tcPr>
            <w:tcW w:type="dxa" w:w="3312"/>
          </w:tcPr>
          <w:p>
            <w:r>
              <w:t>Open leave screen → enter request → submit → view status</w:t>
            </w:r>
          </w:p>
        </w:tc>
        <w:tc>
          <w:tcPr>
            <w:tcW w:type="dxa" w:w="3312"/>
          </w:tcPr>
          <w:p>
            <w:r>
              <w:t>Validation and request lifecycle</w:t>
            </w:r>
          </w:p>
        </w:tc>
      </w:tr>
      <w:tr>
        <w:tc>
          <w:tcPr>
            <w:tcW w:type="dxa" w:w="3312"/>
          </w:tcPr>
          <w:p>
            <w:r>
              <w:t>Announcements/training</w:t>
            </w:r>
          </w:p>
        </w:tc>
        <w:tc>
          <w:tcPr>
            <w:tcW w:type="dxa" w:w="3312"/>
          </w:tcPr>
          <w:p>
            <w:r>
              <w:t>Open relevant section → read available information</w:t>
            </w:r>
          </w:p>
        </w:tc>
        <w:tc>
          <w:tcPr>
            <w:tcW w:type="dxa" w:w="3312"/>
          </w:tcPr>
          <w:p>
            <w:r>
              <w:t>Data loading and permissions</w:t>
            </w:r>
          </w:p>
        </w:tc>
      </w:tr>
      <w:tr>
        <w:tc>
          <w:tcPr>
            <w:tcW w:type="dxa" w:w="3312"/>
          </w:tcPr>
          <w:p>
            <w:r>
              <w:t>HR workflow</w:t>
            </w:r>
          </w:p>
        </w:tc>
        <w:tc>
          <w:tcPr>
            <w:tcW w:type="dxa" w:w="3312"/>
          </w:tcPr>
          <w:p>
            <w:r>
              <w:t>HR user logs in → opens implemented management screen → performs permitted action</w:t>
            </w:r>
          </w:p>
        </w:tc>
        <w:tc>
          <w:tcPr>
            <w:tcW w:type="dxa" w:w="3312"/>
          </w:tcPr>
          <w:p>
            <w:r>
              <w:t>Role enforcement and actual available features</w:t>
            </w:r>
          </w:p>
        </w:tc>
      </w:tr>
    </w:tbl>
    <w:p/>
    <w:p>
      <w:pPr>
        <w:pStyle w:val="Heading1"/>
      </w:pPr>
      <w:r>
        <w:t>3. Benefits</w:t>
      </w:r>
    </w:p>
    <w:p/>
    <w:p>
      <w:pPr>
        <w:pStyle w:val="ListBullet"/>
      </w:pPr>
      <w:r>
        <w:t>Centralized user experience.</w:t>
      </w:r>
    </w:p>
    <w:p>
      <w:pPr>
        <w:pStyle w:val="ListBullet"/>
      </w:pPr>
      <w:r>
        <w:t>Clear separation of frontend and backend responsibilities.</w:t>
      </w:r>
    </w:p>
    <w:p>
      <w:pPr>
        <w:pStyle w:val="ListBullet"/>
      </w:pPr>
      <w:r>
        <w:t>Persistent storage through MongoDB.</w:t>
      </w:r>
    </w:p>
    <w:p>
      <w:pPr>
        <w:pStyle w:val="ListBullet"/>
      </w:pPr>
      <w:r>
        <w:t>Potentially easier tracking of supported HR actions.</w:t>
      </w:r>
    </w:p>
    <w:p>
      <w:pPr>
        <w:pStyle w:val="Heading1"/>
      </w:pPr>
      <w:r>
        <w:t>4. Limitations</w:t>
      </w:r>
    </w:p>
    <w:p>
      <w:r>
        <w:t>The project should not be described as a full enterprise HR suite unless payroll, compliance, audit trails, advanced permissions and other such features are implemented and verified.</w:t>
      </w:r>
    </w:p>
    <w:p>
      <w:pPr>
        <w:pStyle w:val="Heading1"/>
      </w:pPr>
      <w:r>
        <w:t>5. Success Measures</w:t>
      </w:r>
    </w:p>
    <w:p>
      <w:r>
        <w:t>Successful end-to-end authentication, reliable API requests, correct data persistence, and positive task-completion feedback from test users.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