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Backend &amp; Database Implementation</w:t>
      </w:r>
    </w:p>
    <w:p>
      <w:pPr>
        <w:jc w:val="center"/>
      </w:pPr>
      <w:r>
        <w:t>Implementation Phase (5)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Backend Purpose</w:t>
      </w:r>
    </w:p>
    <w:p>
      <w:r>
        <w:t>The backend exposes HTTP API endpoints, validates incoming requests, applies authentication and authorization, and interacts with MongoDB.</w:t>
      </w:r>
    </w:p>
    <w:p>
      <w:pPr>
        <w:pStyle w:val="Heading1"/>
      </w:pPr>
      <w:r>
        <w:t>2. Technology</w:t>
      </w:r>
    </w:p>
    <w:p>
      <w:r>
        <w:t>Node.js, Express and Mongoose, according to the available project context. Confirm actual dependency versions in server/package.json.</w:t>
      </w:r>
    </w:p>
    <w:p>
      <w:pPr>
        <w:pStyle w:val="Heading1"/>
      </w:pPr>
      <w:r>
        <w:t>3. API Areas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Route group</w:t>
            </w:r>
          </w:p>
        </w:tc>
        <w:tc>
          <w:tcPr>
            <w:tcW w:type="dxa" w:w="3312"/>
          </w:tcPr>
          <w:p>
            <w:r>
              <w:t>Expected area</w:t>
            </w:r>
          </w:p>
        </w:tc>
        <w:tc>
          <w:tcPr>
            <w:tcW w:type="dxa" w:w="3312"/>
          </w:tcPr>
          <w:p>
            <w:r>
              <w:t>Implementation evidence to add</w:t>
            </w:r>
          </w:p>
        </w:tc>
      </w:tr>
      <w:tr>
        <w:tc>
          <w:tcPr>
            <w:tcW w:type="dxa" w:w="3312"/>
          </w:tcPr>
          <w:p>
            <w:r>
              <w:t>/api/auth</w:t>
            </w:r>
          </w:p>
        </w:tc>
        <w:tc>
          <w:tcPr>
            <w:tcW w:type="dxa" w:w="3312"/>
          </w:tcPr>
          <w:p>
            <w:r>
              <w:t>Registration/login</w:t>
            </w:r>
          </w:p>
        </w:tc>
        <w:tc>
          <w:tcPr>
            <w:tcW w:type="dxa" w:w="3312"/>
          </w:tcPr>
          <w:p>
            <w:r>
              <w:t>Actual endpoint methods, validation and response examples</w:t>
            </w:r>
          </w:p>
        </w:tc>
      </w:tr>
      <w:tr>
        <w:tc>
          <w:tcPr>
            <w:tcW w:type="dxa" w:w="3312"/>
          </w:tcPr>
          <w:p>
            <w:r>
              <w:t>/api/employees</w:t>
            </w:r>
          </w:p>
        </w:tc>
        <w:tc>
          <w:tcPr>
            <w:tcW w:type="dxa" w:w="3312"/>
          </w:tcPr>
          <w:p>
            <w:r>
              <w:t>Employee operations</w:t>
            </w:r>
          </w:p>
        </w:tc>
        <w:tc>
          <w:tcPr>
            <w:tcW w:type="dxa" w:w="3312"/>
          </w:tcPr>
          <w:p>
            <w:r>
              <w:t>Actual handlers and permissions</w:t>
            </w:r>
          </w:p>
        </w:tc>
      </w:tr>
      <w:tr>
        <w:tc>
          <w:tcPr>
            <w:tcW w:type="dxa" w:w="3312"/>
          </w:tcPr>
          <w:p>
            <w:r>
              <w:t>/api/leaves</w:t>
            </w:r>
          </w:p>
        </w:tc>
        <w:tc>
          <w:tcPr>
            <w:tcW w:type="dxa" w:w="3312"/>
          </w:tcPr>
          <w:p>
            <w:r>
              <w:t>Leave workflow</w:t>
            </w:r>
          </w:p>
        </w:tc>
        <w:tc>
          <w:tcPr>
            <w:tcW w:type="dxa" w:w="3312"/>
          </w:tcPr>
          <w:p>
            <w:r>
              <w:t>Actual request/status lifecycle</w:t>
            </w:r>
          </w:p>
        </w:tc>
      </w:tr>
      <w:tr>
        <w:tc>
          <w:tcPr>
            <w:tcW w:type="dxa" w:w="3312"/>
          </w:tcPr>
          <w:p>
            <w:r>
              <w:t>/api/attendance</w:t>
            </w:r>
          </w:p>
        </w:tc>
        <w:tc>
          <w:tcPr>
            <w:tcW w:type="dxa" w:w="3312"/>
          </w:tcPr>
          <w:p>
            <w:r>
              <w:t>Attendance workflow</w:t>
            </w:r>
          </w:p>
        </w:tc>
        <w:tc>
          <w:tcPr>
            <w:tcW w:type="dxa" w:w="3312"/>
          </w:tcPr>
          <w:p>
            <w:r>
              <w:t>Actual check-in/out or other supported actions</w:t>
            </w:r>
          </w:p>
        </w:tc>
      </w:tr>
      <w:tr>
        <w:tc>
          <w:tcPr>
            <w:tcW w:type="dxa" w:w="3312"/>
          </w:tcPr>
          <w:p>
            <w:r>
              <w:t>/api/announcements</w:t>
            </w:r>
          </w:p>
        </w:tc>
        <w:tc>
          <w:tcPr>
            <w:tcW w:type="dxa" w:w="3312"/>
          </w:tcPr>
          <w:p>
            <w:r>
              <w:t>Announcements</w:t>
            </w:r>
          </w:p>
        </w:tc>
        <w:tc>
          <w:tcPr>
            <w:tcW w:type="dxa" w:w="3312"/>
          </w:tcPr>
          <w:p>
            <w:r>
              <w:t>Actual read/write operations</w:t>
            </w:r>
          </w:p>
        </w:tc>
      </w:tr>
      <w:tr>
        <w:tc>
          <w:tcPr>
            <w:tcW w:type="dxa" w:w="3312"/>
          </w:tcPr>
          <w:p>
            <w:r>
              <w:t>/api/trainings</w:t>
            </w:r>
          </w:p>
        </w:tc>
        <w:tc>
          <w:tcPr>
            <w:tcW w:type="dxa" w:w="3312"/>
          </w:tcPr>
          <w:p>
            <w:r>
              <w:t>Training</w:t>
            </w:r>
          </w:p>
        </w:tc>
        <w:tc>
          <w:tcPr>
            <w:tcW w:type="dxa" w:w="3312"/>
          </w:tcPr>
          <w:p>
            <w:r>
              <w:t>Actual supported operations</w:t>
            </w:r>
          </w:p>
        </w:tc>
      </w:tr>
    </w:tbl>
    <w:p/>
    <w:p>
      <w:pPr>
        <w:pStyle w:val="Heading1"/>
      </w:pPr>
      <w:r>
        <w:t>4. Database Connectivity</w:t>
      </w:r>
    </w:p>
    <w:p>
      <w:r>
        <w:t>Use the backend environment variable for the MongoDB URI. Verify connection success from server logs. Do not include the URI, password, or production records in documentation.</w:t>
      </w:r>
    </w:p>
    <w:p>
      <w:pPr>
        <w:pStyle w:val="Heading1"/>
      </w:pPr>
      <w:r>
        <w:t>5. Authentication and Authorization</w:t>
      </w:r>
    </w:p>
    <w:p>
      <w:r>
        <w:t>Document the actual token/session flow, password hashing, protected middleware and role checks after inspecting the current source. A role option in the UI alone does not prove that privileged routes are protected.</w:t>
      </w:r>
    </w:p>
    <w:p>
      <w:pPr>
        <w:pStyle w:val="Heading1"/>
      </w:pPr>
      <w:r>
        <w:t>6. Local Setup</w:t>
      </w:r>
    </w:p>
    <w:p>
      <w:r>
        <w:t>Install backend dependencies in server/, create a local .env with the required variable names, and start using the npm script defined in server/package.json.</w:t>
      </w:r>
    </w:p>
    <w:p>
      <w:pPr>
        <w:pStyle w:val="Heading1"/>
      </w:pPr>
      <w:r>
        <w:t>7. Security Checklist</w:t>
      </w:r>
    </w:p>
    <w:p/>
    <w:p>
      <w:pPr>
        <w:pStyle w:val="ListBullet"/>
      </w:pPr>
      <w:r>
        <w:t>Keep .env ignored by Git.</w:t>
      </w:r>
    </w:p>
    <w:p>
      <w:pPr>
        <w:pStyle w:val="ListBullet"/>
      </w:pPr>
      <w:r>
        <w:t>Use a strong unique JWT_SECRET.</w:t>
      </w:r>
    </w:p>
    <w:p>
      <w:pPr>
        <w:pStyle w:val="ListBullet"/>
      </w:pPr>
      <w:r>
        <w:t>Validate input on the server.</w:t>
      </w:r>
    </w:p>
    <w:p>
      <w:pPr>
        <w:pStyle w:val="ListBullet"/>
      </w:pPr>
      <w:r>
        <w:t>Protect privileged routes with server-side checks.</w:t>
      </w:r>
    </w:p>
    <w:p>
      <w:pPr>
        <w:pStyle w:val="ListBullet"/>
      </w:pPr>
      <w:r>
        <w:t>Restrict CORS to intended origins.</w:t>
      </w:r>
    </w:p>
    <w:p>
      <w:pPr>
        <w:pStyle w:val="ListBullet"/>
      </w:pPr>
      <w:r>
        <w:t>Avoid returning stack traces or secrets to clients.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