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 (CSE0001)</w:t>
      </w:r>
    </w:p>
    <w:p>
      <w:pPr>
        <w:pStyle w:val="Heading1"/>
      </w:pPr>
      <w:r>
        <w:t>Task 1: Digital Literacy Infographic</w:t>
      </w:r>
    </w:p>
    <w:p>
      <w:r>
        <w:t>An infographic was created using Canva explaining digital literacy, safe internet practices, and professional online presence. The design focused on simplicity and clarity. The main challenge was selecting relevant information and presenting it visually.</w:t>
      </w:r>
    </w:p>
    <w:p>
      <w:pPr>
        <w:pStyle w:val="Heading1"/>
      </w:pPr>
      <w:r>
        <w:t>Task 2: Student Digital Portfolio</w:t>
      </w:r>
    </w:p>
    <w:p>
      <w:r>
        <w:t>Profiles were created on GitHub and LinkedIn. GitHub was used for project hosting, while LinkedIn was used for professional networking. These platforms will be used for showcasing projects and building a professional presence over the next four years.</w:t>
      </w:r>
    </w:p>
    <w:p>
      <w:pPr>
        <w:pStyle w:val="Heading1"/>
      </w:pPr>
      <w:r>
        <w:t>Task 3: Platforms Exploration</w:t>
      </w:r>
    </w:p>
    <w:p>
      <w:r>
        <w:t>A beginner-level problem was solved on HackerRank to understand coding practice platforms. A Google Form quiz was also created to test digital literacy awareness. These tools help in learning, collaboration, and evaluation.</w:t>
      </w:r>
    </w:p>
    <w:p>
      <w:pPr>
        <w:pStyle w:val="Heading1"/>
      </w:pPr>
      <w:r>
        <w:t>Task 4: Email &amp; Social Media Etiquette</w:t>
      </w:r>
    </w:p>
    <w:p>
      <w:r>
        <w:t>Two professional emails were drafted: one requesting assignment extension and another applying for internship. A checklist of do’s and don’ts for social media was created to promote responsible online behavior.</w:t>
      </w:r>
    </w:p>
    <w:p>
      <w:pPr>
        <w:pStyle w:val="Heading1"/>
      </w:pPr>
      <w:r>
        <w:t>Task 5: Cybercrime Awareness</w:t>
      </w:r>
    </w:p>
    <w:p>
      <w:r>
        <w:t>A case study on phishing was developed explaining how such attacks occur and their impact. A prevention checklist was created including safe browsing practices and awareness of cybercrime reporting platforms.</w:t>
      </w:r>
    </w:p>
    <w:p>
      <w:pPr>
        <w:pStyle w:val="Heading1"/>
      </w:pPr>
      <w:r>
        <w:t>Conclusion</w:t>
      </w:r>
    </w:p>
    <w:p>
      <w:r>
        <w:t>This project enhanced understanding of digital literacy, online safety, and professional communication. It emphasized the importance of responsible digital behavior in academic and professional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