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color w:val="000000"/>
        </w:rPr>
        <w:t>Product Requirements Document</w:t>
      </w:r>
    </w:p>
    <w:p>
      <w:pPr>
        <w:pStyle w:val="Subtitle"/>
        <w:jc w:val="left"/>
      </w:pPr>
      <w:r>
        <w:rPr>
          <w:rFonts w:ascii="Aptos" w:hAnsi="Aptos"/>
          <w:color w:val="526575"/>
        </w:rPr>
        <w:t>SAP B1 Operational Web Portal</w:t>
      </w:r>
    </w:p>
    <w:p>
      <w:r>
        <w:rPr>
          <w:rFonts w:ascii="Aptos" w:hAnsi="Aptos"/>
        </w:rPr>
        <w:t>Dokumen ini menetapkan tujuan produk, ruang lingkup, alur operasional, persyaratan fungsional, integrasi, keamanan, dan kriteria penerimaan untuk portal operasional SAP Business One. PRD membedakan kemampuan yang sudah tersedia dari fitur yang masih harus diselesaikan agar tim dapat merencanakan delivery tanpa menganggap UI preview sebagai transaksi produksi.</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237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8"/>
              </w:rPr>
              <w:t>Atribut</w:t>
            </w:r>
          </w:p>
        </w:tc>
        <w:tc>
          <w:tcPr>
            <w:tcW w:type="dxa" w:w="727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8"/>
              </w:rPr>
              <w:t>Nilai</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Versi</w:t>
            </w:r>
          </w:p>
        </w:tc>
        <w:tc>
          <w:tcPr>
            <w:tcW w:type="dxa" w:w="727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1.0</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Tanggal baseline</w:t>
            </w:r>
          </w:p>
        </w:tc>
        <w:tc>
          <w:tcPr>
            <w:tcW w:type="dxa" w:w="727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12 Oktober 2026</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Status dokumen</w:t>
            </w:r>
          </w:p>
        </w:tc>
        <w:tc>
          <w:tcPr>
            <w:tcW w:type="dxa" w:w="727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Baseline produk dan delivery</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Produk</w:t>
            </w:r>
          </w:p>
        </w:tc>
        <w:tc>
          <w:tcPr>
            <w:tcW w:type="dxa" w:w="727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SAP B1 Operational Web Portal</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System of Record</w:t>
            </w:r>
          </w:p>
        </w:tc>
        <w:tc>
          <w:tcPr>
            <w:tcW w:type="dxa" w:w="727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SAP Business One</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Target pengguna</w:t>
            </w:r>
          </w:p>
        </w:tc>
        <w:tc>
          <w:tcPr>
            <w:tcW w:type="dxa" w:w="727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Sekitar 20 pengguna operasional, supervisor, dan admin</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Arsitektur</w:t>
            </w:r>
          </w:p>
        </w:tc>
        <w:tc>
          <w:tcPr>
            <w:tcW w:type="dxa" w:w="727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Laravel modular monolith dengan SAP B1 Service Layer dan Control Center</w:t>
            </w:r>
          </w:p>
        </w:tc>
      </w:tr>
    </w:tbl>
    <w:p>
      <w:pPr>
        <w:spacing w:after="0"/>
      </w:pPr>
    </w:p>
    <w:p>
      <w:r>
        <w:rPr>
          <w:rFonts w:ascii="Aptos" w:hAnsi="Aptos"/>
        </w:rPr>
        <w:br w:type="page"/>
      </w:r>
    </w:p>
    <w:p>
      <w:pPr>
        <w:pStyle w:val="Heading1"/>
      </w:pPr>
      <w:r>
        <w:rPr>
          <w:rFonts w:ascii="Aptos" w:hAnsi="Aptos"/>
          <w:color w:val="000000"/>
        </w:rPr>
        <w:t>1 Ringkasan Produk</w:t>
      </w:r>
    </w:p>
    <w:p>
      <w:r>
        <w:rPr>
          <w:rFonts w:ascii="Aptos" w:hAnsi="Aptos"/>
        </w:rPr>
        <w:t>SAP B1 Operational Web Portal adalah antarmuka operasional untuk membuat dan memantau transaksi pembelian serta persediaan yang dicatat resmi di SAP Business One. Portal mengurangi field yang harus diketik user, membatasi data berdasarkan Pool dan Department, dan mempertahankan SAP Business One sebagai sumber kebenaran untuk dokumen, persediaan, akuntansi, serta nomor dokumen.</w:t>
      </w:r>
    </w:p>
    <w:p>
      <w:r>
        <w:rPr>
          <w:rFonts w:ascii="Aptos" w:hAnsi="Aptos"/>
        </w:rPr>
        <w:t>Baseline aplikasi telah menyediakan fondasi autentikasi, pemilihan company database SAP, profil operasional, role, pencarian item aktif, sinkronisasi master data, dashboard, integration monitor, dan registrasi user. Form Purchase Request dan Goods Issue serta daftar Ready to Receive telah tersedia sebagai UI preview. Posting transaksi ke SAP, penemuan relasi PR sampai GRPO, polling watcher, dan rekonsiliasi transaksi belum lengkap dan menjadi fokus delivery berikutnya.</w:t>
      </w:r>
    </w:p>
    <w:p>
      <w:pPr>
        <w:pStyle w:val="Heading2"/>
      </w:pPr>
      <w:r>
        <w:rPr>
          <w:rFonts w:ascii="Aptos" w:hAnsi="Aptos"/>
          <w:color w:val="000000"/>
        </w:rPr>
        <w:t>1.1 Sasaran Produk</w:t>
      </w:r>
    </w:p>
    <w:p>
      <w:pPr>
        <w:pStyle w:val="ListBullet"/>
      </w:pPr>
      <w:r>
        <w:rPr>
          <w:rFonts w:ascii="Aptos" w:hAnsi="Aptos"/>
        </w:rPr>
        <w:t>Mengurangi kesalahan input dengan mengambil Pool, Department, Warehouse, deskripsi item, dan UoM dari sumber yang sah.</w:t>
      </w:r>
    </w:p>
    <w:p>
      <w:pPr>
        <w:pStyle w:val="ListBullet"/>
      </w:pPr>
      <w:r>
        <w:rPr>
          <w:rFonts w:ascii="Aptos" w:hAnsi="Aptos"/>
        </w:rPr>
        <w:t>Memungkinkan user Pool membuat Purchase Request, Goods Receipt PO, dan Goods Issue melalui UI yang lebih ringkas daripada SAP Desktop.</w:t>
      </w:r>
    </w:p>
    <w:p>
      <w:pPr>
        <w:pStyle w:val="ListBullet"/>
      </w:pPr>
      <w:r>
        <w:rPr>
          <w:rFonts w:ascii="Aptos" w:hAnsi="Aptos"/>
        </w:rPr>
        <w:t>Menampilkan lifecycle Purchase Request dari PR ke Purchase Quotation, Purchase Order, dan GRPO, termasuk progress per baris item.</w:t>
      </w:r>
    </w:p>
    <w:p>
      <w:pPr>
        <w:pStyle w:val="ListBullet"/>
      </w:pPr>
      <w:r>
        <w:rPr>
          <w:rFonts w:ascii="Aptos" w:hAnsi="Aptos"/>
        </w:rPr>
        <w:t>Menjamin setiap transaksi web dapat ditelusuri melalui UUID, mapping dokumen SAP, audit log, dan integration log.</w:t>
      </w:r>
    </w:p>
    <w:p>
      <w:pPr>
        <w:pStyle w:val="ListBullet"/>
      </w:pPr>
      <w:r>
        <w:rPr>
          <w:rFonts w:ascii="Aptos" w:hAnsi="Aptos"/>
        </w:rPr>
        <w:t>Mencegah kebocoran data antar Pool dan antar company database SAP melalui pembatasan server-side.</w:t>
      </w:r>
    </w:p>
    <w:p>
      <w:pPr>
        <w:pStyle w:val="Heading2"/>
      </w:pPr>
      <w:r>
        <w:rPr>
          <w:rFonts w:ascii="Aptos" w:hAnsi="Aptos"/>
          <w:color w:val="000000"/>
        </w:rPr>
        <w:t>1.2 Prinsip Produk</w:t>
      </w:r>
    </w:p>
    <w:p>
      <w:pPr>
        <w:pStyle w:val="ListBullet"/>
      </w:pPr>
      <w:r>
        <w:rPr>
          <w:rFonts w:ascii="Aptos" w:hAnsi="Aptos"/>
        </w:rPr>
        <w:t>SAP Business One tetap menjadi System of Record. Portal tidak menulis langsung ke database SAP.</w:t>
      </w:r>
    </w:p>
    <w:p>
      <w:pPr>
        <w:pStyle w:val="ListBullet"/>
      </w:pPr>
      <w:r>
        <w:rPr>
          <w:rFonts w:ascii="Aptos" w:hAnsi="Aptos"/>
        </w:rPr>
        <w:t>Semua komunikasi transaksi SAP melewati Service Layer versi b1s v2 dari backend.</w:t>
      </w:r>
    </w:p>
    <w:p>
      <w:pPr>
        <w:pStyle w:val="ListBullet"/>
      </w:pPr>
      <w:r>
        <w:rPr>
          <w:rFonts w:ascii="Aptos" w:hAnsi="Aptos"/>
        </w:rPr>
        <w:t>Portal tidak mencakup approval web. Approval tetap mengikuti proses yang berlaku di SAP atau organisasi.</w:t>
      </w:r>
    </w:p>
    <w:p>
      <w:pPr>
        <w:pStyle w:val="ListBullet"/>
      </w:pPr>
      <w:r>
        <w:rPr>
          <w:rFonts w:ascii="Aptos" w:hAnsi="Aptos"/>
        </w:rPr>
        <w:t>Pool dan Department berasal dari profil user dan tidak boleh dipercaya dari input transaksi.</w:t>
      </w:r>
    </w:p>
    <w:p>
      <w:pPr>
        <w:pStyle w:val="ListBullet"/>
      </w:pPr>
      <w:r>
        <w:rPr>
          <w:rFonts w:ascii="Aptos" w:hAnsi="Aptos"/>
        </w:rPr>
        <w:t>Dokumen aktif dipantau secara selektif melalui scheduler dan queue, bukan bulk polling dari request browser.</w:t>
      </w:r>
    </w:p>
    <w:p>
      <w:pPr>
        <w:pStyle w:val="ListBullet"/>
      </w:pPr>
      <w:r>
        <w:rPr>
          <w:rFonts w:ascii="Aptos" w:hAnsi="Aptos"/>
        </w:rPr>
        <w:t>Field SAP yang berbeda antar environment harus dipusatkan pada mapping dan diverifikasi terhadap metadata aktual.</w:t>
      </w:r>
    </w:p>
    <w:p>
      <w:pPr>
        <w:pStyle w:val="Heading2"/>
      </w:pPr>
      <w:r>
        <w:rPr>
          <w:rFonts w:ascii="Aptos" w:hAnsi="Aptos"/>
          <w:color w:val="000000"/>
        </w:rPr>
        <w:t>1.3 Status Baseline</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1728"/>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8"/>
              </w:rPr>
              <w:t>Status</w:t>
            </w:r>
          </w:p>
        </w:tc>
        <w:tc>
          <w:tcPr>
            <w:tcW w:type="dxa" w:w="7920"/>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8"/>
              </w:rPr>
              <w:t>Makna dalam PRD</w:t>
            </w:r>
          </w:p>
        </w:tc>
      </w:tr>
      <w:tr>
        <w:trPr>
          <w:cantSplit/>
        </w:trPr>
        <w:tc>
          <w:tcPr>
            <w:tcW w:type="dxa" w:w="172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Implemented</w:t>
            </w:r>
          </w:p>
        </w:tc>
        <w:tc>
          <w:tcPr>
            <w:tcW w:type="dxa" w:w="792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Sudah tersedia pada kode dan mempunyai bukti route, validasi, atau pengujian otomatis.</w:t>
            </w:r>
          </w:p>
        </w:tc>
      </w:tr>
      <w:tr>
        <w:trPr>
          <w:cantSplit/>
        </w:trPr>
        <w:tc>
          <w:tcPr>
            <w:tcW w:type="dxa" w:w="172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Foundation</w:t>
            </w:r>
          </w:p>
        </w:tc>
        <w:tc>
          <w:tcPr>
            <w:tcW w:type="dxa" w:w="792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Struktur data atau integrasi dasar tersedia, tetapi alur bisnis ujung ke ujung belum lengkap.</w:t>
            </w:r>
          </w:p>
        </w:tc>
      </w:tr>
      <w:tr>
        <w:trPr>
          <w:cantSplit/>
        </w:trPr>
        <w:tc>
          <w:tcPr>
            <w:tcW w:type="dxa" w:w="172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UI Preview</w:t>
            </w:r>
          </w:p>
        </w:tc>
        <w:tc>
          <w:tcPr>
            <w:tcW w:type="dxa" w:w="792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Antarmuka tersedia untuk validasi desain, namun belum mengirim transaksi ke SAP.</w:t>
            </w:r>
          </w:p>
        </w:tc>
      </w:tr>
      <w:tr>
        <w:trPr>
          <w:cantSplit/>
        </w:trPr>
        <w:tc>
          <w:tcPr>
            <w:tcW w:type="dxa" w:w="172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Planned</w:t>
            </w:r>
          </w:p>
        </w:tc>
        <w:tc>
          <w:tcPr>
            <w:tcW w:type="dxa" w:w="792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8"/>
              </w:rPr>
              <w:t>Requirement target yang belum terimplementasi pada baseline repository.</w:t>
            </w:r>
          </w:p>
        </w:tc>
      </w:tr>
      <w:tr>
        <w:trPr>
          <w:cantSplit/>
        </w:trPr>
        <w:tc>
          <w:tcPr>
            <w:tcW w:type="dxa" w:w="172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Decision Required</w:t>
            </w:r>
          </w:p>
        </w:tc>
        <w:tc>
          <w:tcPr>
            <w:tcW w:type="dxa" w:w="792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8"/>
              </w:rPr>
              <w:t>Membutuhkan konfirmasi bisnis atau verifikasi metadata SAP sebelum dibangun.</w:t>
            </w:r>
          </w:p>
        </w:tc>
      </w:tr>
    </w:tbl>
    <w:p>
      <w:pPr>
        <w:spacing w:after="0"/>
      </w:pPr>
    </w:p>
    <w:p>
      <w:pPr>
        <w:pStyle w:val="Heading1"/>
      </w:pPr>
      <w:r>
        <w:rPr>
          <w:rFonts w:ascii="Aptos" w:hAnsi="Aptos"/>
          <w:color w:val="000000"/>
        </w:rPr>
        <w:t>2 Pengguna dan Hak Akses</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Peran</w:t>
            </w:r>
          </w:p>
        </w:tc>
        <w:tc>
          <w:tcPr>
            <w:tcW w:type="dxa" w:w="230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Kebutuhan utama</w:t>
            </w:r>
          </w:p>
        </w:tc>
        <w:tc>
          <w:tcPr>
            <w:tcW w:type="dxa" w:w="3600"/>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Akses target</w:t>
            </w:r>
          </w:p>
        </w:tc>
        <w:tc>
          <w:tcPr>
            <w:tcW w:type="dxa" w:w="223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Batasan</w:t>
            </w:r>
          </w:p>
        </w:tc>
      </w:tr>
      <w:tr>
        <w:trPr>
          <w:cantSplit/>
        </w:trPr>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Pool User</w:t>
            </w:r>
          </w:p>
        </w:tc>
        <w:tc>
          <w:tcPr>
            <w:tcW w:type="dxa" w:w="23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Membuat transaksi untuk lokasi kerja</w:t>
            </w:r>
          </w:p>
        </w:tc>
        <w:tc>
          <w:tcPr>
            <w:tcW w:type="dxa" w:w="360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Dashboard Pool, PR, progress, GRPO, Goods Issue, histori Pool</w:t>
            </w:r>
          </w:p>
        </w:tc>
        <w:tc>
          <w:tcPr>
            <w:tcW w:type="dxa" w:w="223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Tidak boleh melihat atau mengubah transaksi Pool lain</w:t>
            </w:r>
          </w:p>
        </w:tc>
      </w:tr>
      <w:tr>
        <w:trPr>
          <w:cantSplit/>
        </w:trPr>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Supervisor</w:t>
            </w:r>
          </w:p>
        </w:tc>
        <w:tc>
          <w:tcPr>
            <w:tcW w:type="dxa" w:w="23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Memantau aktivitas dan progress</w:t>
            </w:r>
          </w:p>
        </w:tc>
        <w:tc>
          <w:tcPr>
            <w:tcW w:type="dxa" w:w="360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Dashboard dan progress lintas Pool sesuai assignment</w:t>
            </w:r>
          </w:p>
        </w:tc>
        <w:tc>
          <w:tcPr>
            <w:tcW w:type="dxa" w:w="223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Tidak membuat atau memodifikasi transaksi kecuali diizinkan kemudian</w:t>
            </w:r>
          </w:p>
        </w:tc>
      </w:tr>
      <w:tr>
        <w:trPr>
          <w:cantSplit/>
        </w:trPr>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Admin</w:t>
            </w:r>
          </w:p>
        </w:tc>
        <w:tc>
          <w:tcPr>
            <w:tcW w:type="dxa" w:w="23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Mengelola user dan kesehatan integrasi</w:t>
            </w:r>
          </w:p>
        </w:tc>
        <w:tc>
          <w:tcPr>
            <w:tcW w:type="dxa" w:w="360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Semua menu operasional, registrasi user, integration monitor, log, konfigurasi operasional</w:t>
            </w:r>
          </w:p>
        </w:tc>
        <w:tc>
          <w:tcPr>
            <w:tcW w:type="dxa" w:w="223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Tidak mempunyai kewenangan approval bisnis</w:t>
            </w:r>
          </w:p>
        </w:tc>
      </w:tr>
    </w:tbl>
    <w:p>
      <w:pPr>
        <w:spacing w:after="0"/>
      </w:pPr>
    </w:p>
    <w:p>
      <w:r>
        <w:rPr>
          <w:rFonts w:ascii="Aptos" w:hAnsi="Aptos"/>
        </w:rPr>
        <w:t>Implementasi saat ini membatasi registrasi user dan integration monitor untuk Admin. Pool User dan Admin dapat membuka menu transaksi, sedangkan Supervisor hanya dapat membuka dashboard dan Purchase Progress. Scope lintas Pool untuk Supervisor masih memerlukan model assignment yang eksplisit; baseline saat ini tetap menggunakan Pool pada profil user.</w:t>
      </w:r>
    </w:p>
    <w:p>
      <w:pPr>
        <w:pStyle w:val="Heading2"/>
      </w:pPr>
      <w:r>
        <w:rPr>
          <w:rFonts w:ascii="Aptos" w:hAnsi="Aptos"/>
          <w:color w:val="000000"/>
        </w:rPr>
        <w:t>2.1 Profil Operasional User</w:t>
      </w:r>
    </w:p>
    <w:p>
      <w:pPr>
        <w:pStyle w:val="ListBullet"/>
      </w:pPr>
      <w:r>
        <w:rPr>
          <w:rFonts w:ascii="Aptos" w:hAnsi="Aptos"/>
        </w:rPr>
        <w:t>Setiap user aktif wajib mempunyai satu Pool dan satu Department aktif.</w:t>
      </w:r>
    </w:p>
    <w:p>
      <w:pPr>
        <w:pStyle w:val="ListBullet"/>
      </w:pPr>
      <w:r>
        <w:rPr>
          <w:rFonts w:ascii="Aptos" w:hAnsi="Aptos"/>
        </w:rPr>
        <w:t>Department harus merupakan anggota Pool yang dipilih pada saat registrasi user.</w:t>
      </w:r>
    </w:p>
    <w:p>
      <w:pPr>
        <w:pStyle w:val="ListBullet"/>
      </w:pPr>
      <w:r>
        <w:rPr>
          <w:rFonts w:ascii="Aptos" w:hAnsi="Aptos"/>
        </w:rPr>
        <w:t>Warehouse dapat dipetakan pada profil user dan digunakan sebagai nilai read-only dalam transaksi.</w:t>
      </w:r>
    </w:p>
    <w:p>
      <w:pPr>
        <w:pStyle w:val="ListBullet"/>
      </w:pPr>
      <w:r>
        <w:rPr>
          <w:rFonts w:ascii="Aptos" w:hAnsi="Aptos"/>
        </w:rPr>
        <w:t>User memilih company database SAP dari allow-list saat login. Pilihan disimpan pada session dan membatasi item, dokumen, command, serta API log.</w:t>
      </w:r>
    </w:p>
    <w:p>
      <w:pPr>
        <w:pStyle w:val="ListBullet"/>
      </w:pPr>
      <w:r>
        <w:rPr>
          <w:rFonts w:ascii="Aptos" w:hAnsi="Aptos"/>
        </w:rPr>
        <w:t>Akun nonaktif tidak dapat login. Percobaan login gagal dibatasi lima kali per kombinasi email dan alamat IP dalam jendela rate limit aplikasi.</w:t>
      </w:r>
    </w:p>
    <w:p>
      <w:pPr>
        <w:pStyle w:val="Heading1"/>
      </w:pPr>
      <w:r>
        <w:rPr>
          <w:rFonts w:ascii="Aptos" w:hAnsi="Aptos"/>
          <w:color w:val="000000"/>
        </w:rPr>
        <w:t>3 Ruang Lingkup Produk</w:t>
      </w:r>
    </w:p>
    <w:p>
      <w:pPr>
        <w:pStyle w:val="Heading2"/>
      </w:pPr>
      <w:r>
        <w:rPr>
          <w:rFonts w:ascii="Aptos" w:hAnsi="Aptos"/>
          <w:color w:val="000000"/>
        </w:rPr>
        <w:t>3.1 Dalam Ruang Lingkup</w:t>
      </w:r>
    </w:p>
    <w:p>
      <w:pPr>
        <w:pStyle w:val="ListBullet"/>
      </w:pPr>
      <w:r>
        <w:rPr>
          <w:rFonts w:ascii="Aptos" w:hAnsi="Aptos"/>
        </w:rPr>
        <w:t>Autentikasi user, pemilihan company database SAP, role, profil Pool dan Department, serta manajemen user oleh Admin.</w:t>
      </w:r>
    </w:p>
    <w:p>
      <w:pPr>
        <w:pStyle w:val="ListBullet"/>
      </w:pPr>
      <w:r>
        <w:rPr>
          <w:rFonts w:ascii="Aptos" w:hAnsi="Aptos"/>
        </w:rPr>
        <w:t>Sinkronisasi Pool, Department, dan Vehicle dari Control Center ke cache lokal.</w:t>
      </w:r>
    </w:p>
    <w:p>
      <w:pPr>
        <w:pStyle w:val="ListBullet"/>
      </w:pPr>
      <w:r>
        <w:rPr>
          <w:rFonts w:ascii="Aptos" w:hAnsi="Aptos"/>
        </w:rPr>
        <w:t>Sinkronisasi dan pencarian bertahap seluruh item inventory aktif dari SAP per company database.</w:t>
      </w:r>
    </w:p>
    <w:p>
      <w:pPr>
        <w:pStyle w:val="ListBullet"/>
      </w:pPr>
      <w:r>
        <w:rPr>
          <w:rFonts w:ascii="Aptos" w:hAnsi="Aptos"/>
        </w:rPr>
        <w:t>Pembuatan Purchase Request dan penyimpanan DocEntry serta DocNum hasil SAP.</w:t>
      </w:r>
    </w:p>
    <w:p>
      <w:pPr>
        <w:pStyle w:val="ListBullet"/>
      </w:pPr>
      <w:r>
        <w:rPr>
          <w:rFonts w:ascii="Aptos" w:hAnsi="Aptos"/>
        </w:rPr>
        <w:t>Monitoring lifecycle PR ke Purchase Quotation, Purchase Order, dan GRPO.</w:t>
      </w:r>
    </w:p>
    <w:p>
      <w:pPr>
        <w:pStyle w:val="ListBullet"/>
      </w:pPr>
      <w:r>
        <w:rPr>
          <w:rFonts w:ascii="Aptos" w:hAnsi="Aptos"/>
        </w:rPr>
        <w:t>GRPO yang selalu bersumber dari Purchase Order terbuka dan mendukung penerimaan parsial.</w:t>
      </w:r>
    </w:p>
    <w:p>
      <w:pPr>
        <w:pStyle w:val="ListBullet"/>
      </w:pPr>
      <w:r>
        <w:rPr>
          <w:rFonts w:ascii="Aptos" w:hAnsi="Aptos"/>
        </w:rPr>
        <w:t>Pembuatan Goods Issue dengan FPK, Nopol, jenis pengeluaran, KM akhir, item, dan quantity.</w:t>
      </w:r>
    </w:p>
    <w:p>
      <w:pPr>
        <w:pStyle w:val="ListBullet"/>
      </w:pPr>
      <w:r>
        <w:rPr>
          <w:rFonts w:ascii="Aptos" w:hAnsi="Aptos"/>
        </w:rPr>
        <w:t>Dashboard operasional, audit trail, SAP API log, queue monitor, watcher monitor, dan penanganan error bisnis.</w:t>
      </w:r>
    </w:p>
    <w:p>
      <w:pPr>
        <w:pStyle w:val="Heading2"/>
      </w:pPr>
      <w:r>
        <w:rPr>
          <w:rFonts w:ascii="Aptos" w:hAnsi="Aptos"/>
          <w:color w:val="000000"/>
        </w:rPr>
        <w:t>3.2 Di Luar Ruang Lingkup</w:t>
      </w:r>
    </w:p>
    <w:p>
      <w:pPr>
        <w:pStyle w:val="ListBullet"/>
      </w:pPr>
      <w:r>
        <w:rPr>
          <w:rFonts w:ascii="Aptos" w:hAnsi="Aptos"/>
        </w:rPr>
        <w:t>Approval Purchase Request atau transaksi lain di dalam portal.</w:t>
      </w:r>
    </w:p>
    <w:p>
      <w:pPr>
        <w:pStyle w:val="ListBullet"/>
      </w:pPr>
      <w:r>
        <w:rPr>
          <w:rFonts w:ascii="Aptos" w:hAnsi="Aptos"/>
        </w:rPr>
        <w:t>Penggantian modul ERP, inventory, accounting, atau document numbering milik SAP Business One.</w:t>
      </w:r>
    </w:p>
    <w:p>
      <w:pPr>
        <w:pStyle w:val="ListBullet"/>
      </w:pPr>
      <w:r>
        <w:rPr>
          <w:rFonts w:ascii="Aptos" w:hAnsi="Aptos"/>
        </w:rPr>
        <w:t>Penulisan langsung ke database SAP, penggunaan SQLQueries Service Layer, webhook SAP, atau sinkronisasi berbasis ETag.</w:t>
      </w:r>
    </w:p>
    <w:p>
      <w:pPr>
        <w:pStyle w:val="ListBullet"/>
      </w:pPr>
      <w:r>
        <w:rPr>
          <w:rFonts w:ascii="Aptos" w:hAnsi="Aptos"/>
        </w:rPr>
        <w:t>Pembuatan blank GRPO tanpa Purchase Order sumber.</w:t>
      </w:r>
    </w:p>
    <w:p>
      <w:pPr>
        <w:pStyle w:val="ListBullet"/>
      </w:pPr>
      <w:r>
        <w:rPr>
          <w:rFonts w:ascii="Aptos" w:hAnsi="Aptos"/>
        </w:rPr>
        <w:t>Perubahan master item, vendor, persediaan, atau chart of accounts dari portal.</w:t>
      </w:r>
    </w:p>
    <w:p>
      <w:pPr>
        <w:pStyle w:val="ListBullet"/>
      </w:pPr>
      <w:r>
        <w:rPr>
          <w:rFonts w:ascii="Aptos" w:hAnsi="Aptos"/>
        </w:rPr>
        <w:t>Optimasi mobile untuk input grid transaksi kompleks; mobile diprioritaskan untuk monitoring dan pencarian.</w:t>
      </w:r>
    </w:p>
    <w:p>
      <w:pPr>
        <w:pStyle w:val="Heading1"/>
      </w:pPr>
      <w:r>
        <w:rPr>
          <w:rFonts w:ascii="Aptos" w:hAnsi="Aptos"/>
          <w:color w:val="000000"/>
        </w:rPr>
        <w:t>4 Gambaran Sistem</w:t>
      </w:r>
    </w:p>
    <w:p>
      <w:r>
        <w:rPr>
          <w:rFonts w:ascii="Aptos" w:hAnsi="Aptos"/>
        </w:rPr>
        <w:t>Browser berkomunikasi hanya dengan aplikasi Laravel. Layer aplikasi menjalankan otorisasi dan aturan bisnis, kemudian memakai gateway integrasi untuk SAP Service Layer atau Control Center. MySQL menyimpan state aplikasi, mapping dokumen, cache master data, dan audit. Redis menyimpan session SAP dan menjalankan queue. Browser tidak menerima credential SAP maupun token Control Center.</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94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Komponen</w:t>
            </w:r>
          </w:p>
        </w:tc>
        <w:tc>
          <w:tcPr>
            <w:tcW w:type="dxa" w:w="453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Tanggung jawab</w:t>
            </w:r>
          </w:p>
        </w:tc>
        <w:tc>
          <w:tcPr>
            <w:tcW w:type="dxa" w:w="3240"/>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Teknologi baseline</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Web Application</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UI, validasi, authorization, workflow, dashboard</w:t>
            </w:r>
          </w:p>
        </w:tc>
        <w:tc>
          <w:tcPr>
            <w:tcW w:type="dxa" w:w="32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Laravel 13, PHP 8.3, Blade, Livewire 4</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Frontend</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Form tersegmentasi, grid detail, pencarian remote</w:t>
            </w:r>
          </w:p>
        </w:tc>
        <w:tc>
          <w:tcPr>
            <w:tcW w:type="dxa" w:w="32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Bootstrap 5, AdminLTE 4, JavaScript, Vite</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Application Database</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User, profil, cache, mapping, state integrasi, audit</w:t>
            </w:r>
          </w:p>
        </w:tc>
        <w:tc>
          <w:tcPr>
            <w:tcW w:type="dxa" w:w="32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MySQL pada target deployment</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Queue and Cache</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Queue job, lock, session SAP, retry terkontrol</w:t>
            </w:r>
          </w:p>
        </w:tc>
        <w:tc>
          <w:tcPr>
            <w:tcW w:type="dxa" w:w="32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Redis</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SAP Integration</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Item Master dan dokumen transaksi</w:t>
            </w:r>
          </w:p>
        </w:tc>
        <w:tc>
          <w:tcPr>
            <w:tcW w:type="dxa" w:w="32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SAP B1 Service Layer b1s v2</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Control Center</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Pool, Department, Vehicle, konteks operasional</w:t>
            </w:r>
          </w:p>
        </w:tc>
        <w:tc>
          <w:tcPr>
            <w:tcW w:type="dxa" w:w="32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HTTP gateway dan sinkronisasi lokal</w:t>
            </w:r>
          </w:p>
        </w:tc>
      </w:tr>
    </w:tbl>
    <w:p>
      <w:pPr>
        <w:spacing w:after="0"/>
      </w:pPr>
    </w:p>
    <w:p>
      <w:pPr>
        <w:pStyle w:val="Heading1"/>
      </w:pPr>
      <w:r>
        <w:rPr>
          <w:rFonts w:ascii="Aptos" w:hAnsi="Aptos"/>
          <w:color w:val="000000"/>
        </w:rPr>
        <w:t>5 Persyaratan Fungsional</w:t>
      </w:r>
    </w:p>
    <w:p>
      <w:pPr>
        <w:pStyle w:val="Heading2"/>
      </w:pPr>
      <w:r>
        <w:rPr>
          <w:rFonts w:ascii="Aptos" w:hAnsi="Aptos"/>
          <w:color w:val="000000"/>
        </w:rPr>
        <w:t>5.1 Autentikasi dan Konteks</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037"/>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62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Requirement</w:t>
            </w:r>
          </w:p>
        </w:tc>
        <w:tc>
          <w:tcPr>
            <w:tcW w:type="dxa" w:w="1123"/>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Priority</w:t>
            </w:r>
          </w:p>
        </w:tc>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AUTH-001</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User aktif dapat login menggunakan email dan password yang ter-hash.</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AUTH-002</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Login wajib memilih company database dari allow-list konfigurasi.</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AUTH-003</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Akun nonaktif dan company database di luar allow-list harus ditolak.</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AUTH-004</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Login gagal harus dibatasi untuk mengurangi brute force.</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AUTH-005</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Request setelah login wajib memiliki profil operasional dan company database aktif.</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AUTH-006</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Akses data SAP harus selalu terisolasi berdasarkan company database session.</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Foundation</w:t>
            </w:r>
          </w:p>
        </w:tc>
      </w:tr>
    </w:tbl>
    <w:p>
      <w:pPr>
        <w:spacing w:after="0"/>
      </w:pPr>
    </w:p>
    <w:p>
      <w:pPr>
        <w:pStyle w:val="Heading2"/>
      </w:pPr>
      <w:r>
        <w:rPr>
          <w:rFonts w:ascii="Aptos" w:hAnsi="Aptos"/>
          <w:color w:val="000000"/>
        </w:rPr>
        <w:t>5.2 Manajemen User</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037"/>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62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Requirement</w:t>
            </w:r>
          </w:p>
        </w:tc>
        <w:tc>
          <w:tcPr>
            <w:tcW w:type="dxa" w:w="1123"/>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Priority</w:t>
            </w:r>
          </w:p>
        </w:tc>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USR-001</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Hanya Admin aktif yang dapat membuka dan mengirim form registrasi user.</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USR-002</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Admin menetapkan nama, email, password, role, Pool, Department, Warehouse, dan status aktif.</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USR-003</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Department harus aktif dan terikat pada Pool yang dipilih.</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USR-004</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Password minimal 10 karakter dan memuat huruf besar, huruf kecil, serta angka.</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USR-005</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Admin dapat mengubah profil, role, status aktif, dan mereset password user.</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Should</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USR-006</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Perubahan user dan role dicatat pada audit trail.</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bl>
    <w:p>
      <w:pPr>
        <w:spacing w:after="0"/>
      </w:pPr>
    </w:p>
    <w:p>
      <w:pPr>
        <w:pStyle w:val="Heading2"/>
      </w:pPr>
      <w:r>
        <w:rPr>
          <w:rFonts w:ascii="Aptos" w:hAnsi="Aptos"/>
          <w:color w:val="000000"/>
        </w:rPr>
        <w:t>5.3 Master Data dan Pencarian</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037"/>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62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Requirement</w:t>
            </w:r>
          </w:p>
        </w:tc>
        <w:tc>
          <w:tcPr>
            <w:tcW w:type="dxa" w:w="1123"/>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Priority</w:t>
            </w:r>
          </w:p>
        </w:tc>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MDM-001</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Item inventory aktif dibaca dari SAP dan dicache per company database.</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MDM-002</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Item dapat dicari berdasarkan ItemCode atau ItemName dengan pagination remote.</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MDM-003</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Pool, Department, dan Vehicle disinkronkan melalui ControlCenterGateway.</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Foundation</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MDM-004</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Vehicle yang ditampilkan harus aktif dan berasal dari Pool user.</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MDM-005</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Tipe pengeluaran berasal dari master data, bukan hardcode di Blade.</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Foundation</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MDM-006</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Jadwal sinkronisasi item SAP dan pemantauan kegagalannya tersedia untuk operasi produksi.</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bl>
    <w:p>
      <w:pPr>
        <w:spacing w:after="0"/>
      </w:pPr>
    </w:p>
    <w:p>
      <w:pPr>
        <w:pStyle w:val="Heading2"/>
      </w:pPr>
      <w:r>
        <w:rPr>
          <w:rFonts w:ascii="Aptos" w:hAnsi="Aptos"/>
          <w:color w:val="000000"/>
        </w:rPr>
        <w:t>5.4 Purchase Request</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037"/>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62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Requirement</w:t>
            </w:r>
          </w:p>
        </w:tc>
        <w:tc>
          <w:tcPr>
            <w:tcW w:type="dxa" w:w="1123"/>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Priority</w:t>
            </w:r>
          </w:p>
        </w:tc>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PR-001</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Form menampilkan FPK, Nopol, keterangan, requester, Pool, Department, tanggal, dan grid item.</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UI Preview</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PR-002</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Pool dan Department ditentukan backend dari profil user dan tidak diterima sebagai authority dari request.</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Foundation</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PR-003</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FPK, Nopol, minimal satu item, dan quantity lebih dari nol wajib divalidasi server-side.</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PR-004</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Nopol harus aktif dan termasuk Pool user; item harus aktif pada company database terpilih.</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PR-005</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SAP remarks dibentuk dari Nopol, FPK, Pool, dan catatan tambahan melalui field mapping terpusat.</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PR-006</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Submit membuat PurchaseRequests di SAP dan menyimpan DocEntry serta DocNum.</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PR-007</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Setelah SAP berhasil, portal membuat mapping dokumen, audit event, dan watcher aktif.</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PR-008</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Submit ganda dicegah di UI dan backend melalui transaction UUID serta command state.</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Foundation</w:t>
            </w:r>
          </w:p>
        </w:tc>
      </w:tr>
    </w:tbl>
    <w:p>
      <w:pPr>
        <w:spacing w:after="0"/>
      </w:pPr>
    </w:p>
    <w:p>
      <w:pPr>
        <w:pStyle w:val="Heading2"/>
      </w:pPr>
      <w:r>
        <w:rPr>
          <w:rFonts w:ascii="Aptos" w:hAnsi="Aptos"/>
          <w:color w:val="000000"/>
        </w:rPr>
        <w:t>5.5 Purchase Progress</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037"/>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62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Requirement</w:t>
            </w:r>
          </w:p>
        </w:tc>
        <w:tc>
          <w:tcPr>
            <w:tcW w:type="dxa" w:w="1123"/>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Priority</w:t>
            </w:r>
          </w:p>
        </w:tc>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PROG-001</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User melihat progress PR, Quotation, PO, dan GRPO beserta nomor dokumennya.</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UI Preview</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PROG-002</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Status progress dibentuk dari dokumen SAP dan tidak dapat diedit user.</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PROG-003</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Model relasi mendukung satu PR ke banyak Quotation, PO, dan GRPO.</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Foundation</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PROG-004</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Progress per item menampilkan requested, ordered, received, dan outstanding quantity.</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PROG-005</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Watcher hanya memantau dokumen relevan dan berhenti ketika lifecycle selesai.</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Foundation</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PROG-006</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Document relation resolver memusatkan field base dan target SAP serta fallback UDF.</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bl>
    <w:p>
      <w:pPr>
        <w:spacing w:after="0"/>
      </w:pPr>
    </w:p>
    <w:p>
      <w:pPr>
        <w:pStyle w:val="Heading2"/>
      </w:pPr>
      <w:r>
        <w:rPr>
          <w:rFonts w:ascii="Aptos" w:hAnsi="Aptos"/>
          <w:color w:val="000000"/>
        </w:rPr>
        <w:t>5.6 Goods Receipt PO</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037"/>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62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Requirement</w:t>
            </w:r>
          </w:p>
        </w:tc>
        <w:tc>
          <w:tcPr>
            <w:tcW w:type="dxa" w:w="1123"/>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Priority</w:t>
            </w:r>
          </w:p>
        </w:tc>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GRPO-001</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Ready to Receive hanya menampilkan PO terbuka milik Pool dan company database aktif.</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UI Preview</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GRPO-002</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GRPO selalu dibuat dari PO terbuka; blank GRPO tidak diizinkan.</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GRPO-003</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Item, PO quantity, open quantity, FPK, Nopol, Pool, Department, Warehouse, dan UoM read-only.</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GRPO-004</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User hanya mengubah Qty Received dan nilainya harus lebih dari nol serta tidak melebihi open quantity.</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GRPO-005</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Penerimaan parsial didukung dan full receipt menutup progress yang sesuai.</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GRPO-006</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Posting memakai endpoint PurchaseDeliveryNotes dan menyimpan mapping hasil SAP.</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bl>
    <w:p>
      <w:pPr>
        <w:spacing w:after="0"/>
      </w:pPr>
    </w:p>
    <w:p>
      <w:pPr>
        <w:pStyle w:val="Heading2"/>
      </w:pPr>
      <w:r>
        <w:rPr>
          <w:rFonts w:ascii="Aptos" w:hAnsi="Aptos"/>
          <w:color w:val="000000"/>
        </w:rPr>
        <w:t>5.7 Goods Issue</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037"/>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62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Requirement</w:t>
            </w:r>
          </w:p>
        </w:tc>
        <w:tc>
          <w:tcPr>
            <w:tcW w:type="dxa" w:w="1123"/>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Priority</w:t>
            </w:r>
          </w:p>
        </w:tc>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GI-001</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Form memuat FPK, Nopol, tipe pengeluaran, KM akhir, keterangan, dan item lines.</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UI Preview</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GI-002</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FPK, Nopol, tipe pengeluaran, KM akhir, keterangan, item, dan quantity wajib divalidasi server-side.</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GI-003</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Warehouse, Pool, Department, deskripsi item, dan UoM ditentukan sistem.</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Foundation</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GI-004</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KM akhir yang lebih kecil dari last-known KM menampilkan warning tanpa hard block pada versi awal.</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Should</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GI-005</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Submit membuat InventoryGenExits di SAP dan menyimpan DocEntry serta DocNum.</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GI-006</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Remarks dibentuk konsisten melalui mapping terpusat dan transaksi dilindungi dari duplikasi.</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bl>
    <w:p>
      <w:pPr>
        <w:spacing w:after="0"/>
      </w:pPr>
    </w:p>
    <w:p>
      <w:pPr>
        <w:pStyle w:val="Heading2"/>
      </w:pPr>
      <w:r>
        <w:rPr>
          <w:rFonts w:ascii="Aptos" w:hAnsi="Aptos"/>
          <w:color w:val="000000"/>
        </w:rPr>
        <w:t>5.8 Dashboard dan Administrasi</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037"/>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62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Requirement</w:t>
            </w:r>
          </w:p>
        </w:tc>
        <w:tc>
          <w:tcPr>
            <w:tcW w:type="dxa" w:w="1123"/>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Priority</w:t>
            </w:r>
          </w:p>
        </w:tc>
        <w:tc>
          <w:tcPr>
            <w:tcW w:type="dxa" w:w="151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ADM-001</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Dashboard menampilkan Open PR, Waiting PO, Ready GRPO, dan Goods Issue bulan berjalan untuk Pool aktif.</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ADM-002</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Dashboard menampilkan Action Required dan recent activity dari state lokal serta audit log.</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ADM-003</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Integration Monitor menampilkan job, watcher, error SAP, response time, dan log terbaru.</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Must</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ADM-004</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Admin dapat meninjau failed job dan menjalankan retry aman dengan authorization dan audit.</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Should</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r>
        <w:trPr>
          <w:cantSplit/>
        </w:trPr>
        <w:tc>
          <w:tcPr>
            <w:tcW w:type="dxa" w:w="1037"/>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ADM-005</w:t>
            </w:r>
          </w:p>
        </w:tc>
        <w:tc>
          <w:tcPr>
            <w:tcW w:type="dxa" w:w="62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Global search menemukan FPK, PR, PO, GRPO, Goods Issue, Nopol, dan Item.</w:t>
            </w:r>
          </w:p>
        </w:tc>
        <w:tc>
          <w:tcPr>
            <w:tcW w:type="dxa" w:w="1123"/>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Should</w:t>
            </w:r>
          </w:p>
        </w:tc>
        <w:tc>
          <w:tcPr>
            <w:tcW w:type="dxa" w:w="151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Planned</w:t>
            </w:r>
          </w:p>
        </w:tc>
      </w:tr>
    </w:tbl>
    <w:p>
      <w:pPr>
        <w:spacing w:after="0"/>
      </w:pPr>
    </w:p>
    <w:p>
      <w:pPr>
        <w:pStyle w:val="Heading1"/>
      </w:pPr>
      <w:r>
        <w:rPr>
          <w:rFonts w:ascii="Aptos" w:hAnsi="Aptos"/>
          <w:color w:val="000000"/>
        </w:rPr>
        <w:t>6 Alur Bisnis</w:t>
      </w:r>
    </w:p>
    <w:p>
      <w:pPr>
        <w:pStyle w:val="Heading2"/>
      </w:pPr>
      <w:r>
        <w:rPr>
          <w:rFonts w:ascii="Aptos" w:hAnsi="Aptos"/>
          <w:color w:val="000000"/>
        </w:rPr>
        <w:t>6.1 Purchase Request</w:t>
      </w:r>
    </w:p>
    <w:p>
      <w:pPr>
        <w:spacing w:after="60"/>
        <w:ind w:left="425" w:hanging="312"/>
      </w:pPr>
      <w:r>
        <w:rPr>
          <w:rFonts w:ascii="Aptos" w:hAnsi="Aptos"/>
          <w:b w:val="0"/>
        </w:rPr>
        <w:t xml:space="preserve">1. </w:t>
      </w:r>
      <w:r>
        <w:rPr>
          <w:rFonts w:ascii="Aptos" w:hAnsi="Aptos"/>
        </w:rPr>
        <w:t>User login dan memilih company database SAP yang diizinkan.</w:t>
      </w:r>
    </w:p>
    <w:p>
      <w:pPr>
        <w:spacing w:after="60"/>
        <w:ind w:left="425" w:hanging="312"/>
      </w:pPr>
      <w:r>
        <w:rPr>
          <w:rFonts w:ascii="Aptos" w:hAnsi="Aptos"/>
          <w:b w:val="0"/>
        </w:rPr>
        <w:t xml:space="preserve">2. </w:t>
      </w:r>
      <w:r>
        <w:rPr>
          <w:rFonts w:ascii="Aptos" w:hAnsi="Aptos"/>
        </w:rPr>
        <w:t>Portal memuat Pool, Department, Warehouse, dan data user dari profil operasional.</w:t>
      </w:r>
    </w:p>
    <w:p>
      <w:pPr>
        <w:spacing w:after="60"/>
        <w:ind w:left="425" w:hanging="312"/>
      </w:pPr>
      <w:r>
        <w:rPr>
          <w:rFonts w:ascii="Aptos" w:hAnsi="Aptos"/>
          <w:b w:val="0"/>
        </w:rPr>
        <w:t xml:space="preserve">3. </w:t>
      </w:r>
      <w:r>
        <w:rPr>
          <w:rFonts w:ascii="Aptos" w:hAnsi="Aptos"/>
        </w:rPr>
        <w:t>User mengisi FPK, memilih Nopol dari Pool sendiri, memilih item aktif, dan mengisi quantity.</w:t>
      </w:r>
    </w:p>
    <w:p>
      <w:pPr>
        <w:spacing w:after="60"/>
        <w:ind w:left="425" w:hanging="312"/>
      </w:pPr>
      <w:r>
        <w:rPr>
          <w:rFonts w:ascii="Aptos" w:hAnsi="Aptos"/>
          <w:b w:val="0"/>
        </w:rPr>
        <w:t xml:space="preserve">4. </w:t>
      </w:r>
      <w:r>
        <w:rPr>
          <w:rFonts w:ascii="Aptos" w:hAnsi="Aptos"/>
        </w:rPr>
        <w:t>Backend memvalidasi semua referensi, membentuk remarks, dan membuat transaction UUID.</w:t>
      </w:r>
    </w:p>
    <w:p>
      <w:pPr>
        <w:spacing w:after="60"/>
        <w:ind w:left="425" w:hanging="312"/>
      </w:pPr>
      <w:r>
        <w:rPr>
          <w:rFonts w:ascii="Aptos" w:hAnsi="Aptos"/>
          <w:b w:val="0"/>
        </w:rPr>
        <w:t xml:space="preserve">5. </w:t>
      </w:r>
      <w:r>
        <w:rPr>
          <w:rFonts w:ascii="Aptos" w:hAnsi="Aptos"/>
        </w:rPr>
        <w:t>Portal menyimpan command PENDING POST, lalu mengirim PurchaseRequests melalui SAP Service Layer.</w:t>
      </w:r>
    </w:p>
    <w:p>
      <w:pPr>
        <w:spacing w:after="60"/>
        <w:ind w:left="425" w:hanging="312"/>
      </w:pPr>
      <w:r>
        <w:rPr>
          <w:rFonts w:ascii="Aptos" w:hAnsi="Aptos"/>
          <w:b w:val="0"/>
        </w:rPr>
        <w:t xml:space="preserve">6. </w:t>
      </w:r>
      <w:r>
        <w:rPr>
          <w:rFonts w:ascii="Aptos" w:hAnsi="Aptos"/>
        </w:rPr>
        <w:t>Respons berhasil menghasilkan DocEntry dan DocNum yang disimpan pada sap documents.</w:t>
      </w:r>
    </w:p>
    <w:p>
      <w:pPr>
        <w:spacing w:after="60"/>
        <w:ind w:left="425" w:hanging="312"/>
      </w:pPr>
      <w:r>
        <w:rPr>
          <w:rFonts w:ascii="Aptos" w:hAnsi="Aptos"/>
          <w:b w:val="0"/>
        </w:rPr>
        <w:t xml:space="preserve">7. </w:t>
      </w:r>
      <w:r>
        <w:rPr>
          <w:rFonts w:ascii="Aptos" w:hAnsi="Aptos"/>
        </w:rPr>
        <w:t>Portal menulis audit log dan mendaftarkan watcher untuk menemukan Quotation, PO, serta GRPO berikutnya.</w:t>
      </w:r>
    </w:p>
    <w:p>
      <w:pPr>
        <w:pStyle w:val="Heading2"/>
      </w:pPr>
      <w:r>
        <w:rPr>
          <w:rFonts w:ascii="Aptos" w:hAnsi="Aptos"/>
          <w:color w:val="000000"/>
        </w:rPr>
        <w:t>6.2 Rekonsiliasi Timeout SAP</w:t>
      </w:r>
    </w:p>
    <w:p>
      <w:pPr>
        <w:spacing w:after="60"/>
        <w:ind w:left="425" w:hanging="312"/>
      </w:pPr>
      <w:r>
        <w:rPr>
          <w:rFonts w:ascii="Aptos" w:hAnsi="Aptos"/>
          <w:b w:val="0"/>
        </w:rPr>
        <w:t xml:space="preserve">1. </w:t>
      </w:r>
      <w:r>
        <w:rPr>
          <w:rFonts w:ascii="Aptos" w:hAnsi="Aptos"/>
        </w:rPr>
        <w:t>Jika koneksi terputus setelah POST, command berubah menjadi POSTING UNKNOWN dan tidak langsung diulang.</w:t>
      </w:r>
    </w:p>
    <w:p>
      <w:pPr>
        <w:spacing w:after="60"/>
        <w:ind w:left="425" w:hanging="312"/>
      </w:pPr>
      <w:r>
        <w:rPr>
          <w:rFonts w:ascii="Aptos" w:hAnsi="Aptos"/>
          <w:b w:val="0"/>
        </w:rPr>
        <w:t xml:space="preserve">2. </w:t>
      </w:r>
      <w:r>
        <w:rPr>
          <w:rFonts w:ascii="Aptos" w:hAnsi="Aptos"/>
        </w:rPr>
        <w:t>Worker mencari dokumen SAP menggunakan U_WebTxnId atau referensi yang disepakati.</w:t>
      </w:r>
    </w:p>
    <w:p>
      <w:pPr>
        <w:spacing w:after="60"/>
        <w:ind w:left="425" w:hanging="312"/>
      </w:pPr>
      <w:r>
        <w:rPr>
          <w:rFonts w:ascii="Aptos" w:hAnsi="Aptos"/>
          <w:b w:val="0"/>
        </w:rPr>
        <w:t xml:space="preserve">3. </w:t>
      </w:r>
      <w:r>
        <w:rPr>
          <w:rFonts w:ascii="Aptos" w:hAnsi="Aptos"/>
        </w:rPr>
        <w:t>Jika dokumen ditemukan, portal memulihkan DocEntry dan DocNum lalu menandai command berhasil.</w:t>
      </w:r>
    </w:p>
    <w:p>
      <w:pPr>
        <w:spacing w:after="60"/>
        <w:ind w:left="425" w:hanging="312"/>
      </w:pPr>
      <w:r>
        <w:rPr>
          <w:rFonts w:ascii="Aptos" w:hAnsi="Aptos"/>
          <w:b w:val="0"/>
        </w:rPr>
        <w:t xml:space="preserve">4. </w:t>
      </w:r>
      <w:r>
        <w:rPr>
          <w:rFonts w:ascii="Aptos" w:hAnsi="Aptos"/>
        </w:rPr>
        <w:t>Jika dokumen tidak ditemukan setelah kebijakan rekonsiliasi terpenuhi, retry dapat dijalankan secara terkontrol dan tercatat.</w:t>
      </w:r>
    </w:p>
    <w:p>
      <w:pPr>
        <w:pStyle w:val="Heading2"/>
      </w:pPr>
      <w:r>
        <w:rPr>
          <w:rFonts w:ascii="Aptos" w:hAnsi="Aptos"/>
          <w:color w:val="000000"/>
        </w:rPr>
        <w:t>6.3 Goods Receipt PO</w:t>
      </w:r>
    </w:p>
    <w:p>
      <w:pPr>
        <w:spacing w:after="60"/>
        <w:ind w:left="425" w:hanging="312"/>
      </w:pPr>
      <w:r>
        <w:rPr>
          <w:rFonts w:ascii="Aptos" w:hAnsi="Aptos"/>
          <w:b w:val="0"/>
        </w:rPr>
        <w:t xml:space="preserve">1. </w:t>
      </w:r>
      <w:r>
        <w:rPr>
          <w:rFonts w:ascii="Aptos" w:hAnsi="Aptos"/>
        </w:rPr>
        <w:t>User membuka Ready to Receive dan memilih Purchase Order terbuka.</w:t>
      </w:r>
    </w:p>
    <w:p>
      <w:pPr>
        <w:spacing w:after="60"/>
        <w:ind w:left="425" w:hanging="312"/>
      </w:pPr>
      <w:r>
        <w:rPr>
          <w:rFonts w:ascii="Aptos" w:hAnsi="Aptos"/>
          <w:b w:val="0"/>
        </w:rPr>
        <w:t xml:space="preserve">2. </w:t>
      </w:r>
      <w:r>
        <w:rPr>
          <w:rFonts w:ascii="Aptos" w:hAnsi="Aptos"/>
        </w:rPr>
        <w:t>Portal mengambil open lines dari SAP dan menampilkan seluruh data sumber sebagai read-only.</w:t>
      </w:r>
    </w:p>
    <w:p>
      <w:pPr>
        <w:spacing w:after="60"/>
        <w:ind w:left="425" w:hanging="312"/>
      </w:pPr>
      <w:r>
        <w:rPr>
          <w:rFonts w:ascii="Aptos" w:hAnsi="Aptos"/>
          <w:b w:val="0"/>
        </w:rPr>
        <w:t xml:space="preserve">3. </w:t>
      </w:r>
      <w:r>
        <w:rPr>
          <w:rFonts w:ascii="Aptos" w:hAnsi="Aptos"/>
        </w:rPr>
        <w:t>User mengisi Qty Received pada line yang diterima.</w:t>
      </w:r>
    </w:p>
    <w:p>
      <w:pPr>
        <w:spacing w:after="60"/>
        <w:ind w:left="425" w:hanging="312"/>
      </w:pPr>
      <w:r>
        <w:rPr>
          <w:rFonts w:ascii="Aptos" w:hAnsi="Aptos"/>
          <w:b w:val="0"/>
        </w:rPr>
        <w:t xml:space="preserve">4. </w:t>
      </w:r>
      <w:r>
        <w:rPr>
          <w:rFonts w:ascii="Aptos" w:hAnsi="Aptos"/>
        </w:rPr>
        <w:t>Backend menolak quantity nol, negatif, atau lebih besar dari open quantity terbaru.</w:t>
      </w:r>
    </w:p>
    <w:p>
      <w:pPr>
        <w:spacing w:after="60"/>
        <w:ind w:left="425" w:hanging="312"/>
      </w:pPr>
      <w:r>
        <w:rPr>
          <w:rFonts w:ascii="Aptos" w:hAnsi="Aptos"/>
          <w:b w:val="0"/>
        </w:rPr>
        <w:t xml:space="preserve">5. </w:t>
      </w:r>
      <w:r>
        <w:rPr>
          <w:rFonts w:ascii="Aptos" w:hAnsi="Aptos"/>
        </w:rPr>
        <w:t>Portal mengirim PurchaseDeliveryNotes, menyimpan mapping, memperbarui progress, dan mencatat audit.</w:t>
      </w:r>
    </w:p>
    <w:p>
      <w:pPr>
        <w:pStyle w:val="Heading2"/>
      </w:pPr>
      <w:r>
        <w:rPr>
          <w:rFonts w:ascii="Aptos" w:hAnsi="Aptos"/>
          <w:color w:val="000000"/>
        </w:rPr>
        <w:t>6.4 Goods Issue</w:t>
      </w:r>
    </w:p>
    <w:p>
      <w:pPr>
        <w:spacing w:after="60"/>
        <w:ind w:left="425" w:hanging="312"/>
      </w:pPr>
      <w:r>
        <w:rPr>
          <w:rFonts w:ascii="Aptos" w:hAnsi="Aptos"/>
          <w:b w:val="0"/>
        </w:rPr>
        <w:t xml:space="preserve">1. </w:t>
      </w:r>
      <w:r>
        <w:rPr>
          <w:rFonts w:ascii="Aptos" w:hAnsi="Aptos"/>
        </w:rPr>
        <w:t>User mengisi FPK, memilih Nopol dan tipe pengeluaran, memasukkan KM akhir, keterangan, item, dan quantity.</w:t>
      </w:r>
    </w:p>
    <w:p>
      <w:pPr>
        <w:spacing w:after="60"/>
        <w:ind w:left="425" w:hanging="312"/>
      </w:pPr>
      <w:r>
        <w:rPr>
          <w:rFonts w:ascii="Aptos" w:hAnsi="Aptos"/>
          <w:b w:val="0"/>
        </w:rPr>
        <w:t xml:space="preserve">2. </w:t>
      </w:r>
      <w:r>
        <w:rPr>
          <w:rFonts w:ascii="Aptos" w:hAnsi="Aptos"/>
        </w:rPr>
        <w:t>Backend mengambil Pool, Department, serta Warehouse dari profil dan memvalidasi master data.</w:t>
      </w:r>
    </w:p>
    <w:p>
      <w:pPr>
        <w:spacing w:after="60"/>
        <w:ind w:left="425" w:hanging="312"/>
      </w:pPr>
      <w:r>
        <w:rPr>
          <w:rFonts w:ascii="Aptos" w:hAnsi="Aptos"/>
          <w:b w:val="0"/>
        </w:rPr>
        <w:t xml:space="preserve">3. </w:t>
      </w:r>
      <w:r>
        <w:rPr>
          <w:rFonts w:ascii="Aptos" w:hAnsi="Aptos"/>
        </w:rPr>
        <w:t>Portal memberi warning jika KM akhir lebih kecil daripada last-known KM sesuai kebijakan versi awal.</w:t>
      </w:r>
    </w:p>
    <w:p>
      <w:pPr>
        <w:spacing w:after="60"/>
        <w:ind w:left="425" w:hanging="312"/>
      </w:pPr>
      <w:r>
        <w:rPr>
          <w:rFonts w:ascii="Aptos" w:hAnsi="Aptos"/>
          <w:b w:val="0"/>
        </w:rPr>
        <w:t xml:space="preserve">4. </w:t>
      </w:r>
      <w:r>
        <w:rPr>
          <w:rFonts w:ascii="Aptos" w:hAnsi="Aptos"/>
        </w:rPr>
        <w:t>Portal mengirim InventoryGenExits melalui Service Layer dengan proteksi transaction UUID.</w:t>
      </w:r>
    </w:p>
    <w:p>
      <w:pPr>
        <w:spacing w:after="60"/>
        <w:ind w:left="425" w:hanging="312"/>
      </w:pPr>
      <w:r>
        <w:rPr>
          <w:rFonts w:ascii="Aptos" w:hAnsi="Aptos"/>
          <w:b w:val="0"/>
        </w:rPr>
        <w:t xml:space="preserve">5. </w:t>
      </w:r>
      <w:r>
        <w:rPr>
          <w:rFonts w:ascii="Aptos" w:hAnsi="Aptos"/>
        </w:rPr>
        <w:t>DocEntry, DocNum, state integrasi, dan audit log disimpan setelah hasil terkonfirmasi.</w:t>
      </w:r>
    </w:p>
    <w:p>
      <w:pPr>
        <w:pStyle w:val="Heading1"/>
      </w:pPr>
      <w:r>
        <w:rPr>
          <w:rFonts w:ascii="Aptos" w:hAnsi="Aptos"/>
          <w:color w:val="000000"/>
        </w:rPr>
        <w:t>7 Data dan Integrasi</w:t>
      </w:r>
    </w:p>
    <w:p>
      <w:pPr>
        <w:pStyle w:val="Heading2"/>
      </w:pPr>
      <w:r>
        <w:rPr>
          <w:rFonts w:ascii="Aptos" w:hAnsi="Aptos"/>
          <w:color w:val="000000"/>
        </w:rPr>
        <w:t>7.1 Kepemilikan Data</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37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Domain data</w:t>
            </w:r>
          </w:p>
        </w:tc>
        <w:tc>
          <w:tcPr>
            <w:tcW w:type="dxa" w:w="266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Sumber kebenaran</w:t>
            </w:r>
          </w:p>
        </w:tc>
        <w:tc>
          <w:tcPr>
            <w:tcW w:type="dxa" w:w="4608"/>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Penyimpanan portal</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Item dan dokumen transaksi</w:t>
            </w:r>
          </w:p>
        </w:tc>
        <w:tc>
          <w:tcPr>
            <w:tcW w:type="dxa" w:w="26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SAP Business One</w:t>
            </w:r>
          </w:p>
        </w:tc>
        <w:tc>
          <w:tcPr>
            <w:tcW w:type="dxa" w:w="460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Cache item, mapping dokumen, snapshot normalisasi</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Inventory dan accounting</w:t>
            </w:r>
          </w:p>
        </w:tc>
        <w:tc>
          <w:tcPr>
            <w:tcW w:type="dxa" w:w="26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SAP Business One</w:t>
            </w:r>
          </w:p>
        </w:tc>
        <w:tc>
          <w:tcPr>
            <w:tcW w:type="dxa" w:w="460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Tidak direplikasi sebagai ledger</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Pool, Department, Vehicle</w:t>
            </w:r>
          </w:p>
        </w:tc>
        <w:tc>
          <w:tcPr>
            <w:tcW w:type="dxa" w:w="26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Control Center</w:t>
            </w:r>
          </w:p>
        </w:tc>
        <w:tc>
          <w:tcPr>
            <w:tcW w:type="dxa" w:w="460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Cache lokal untuk performa dan validasi</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User, role, profil operasional</w:t>
            </w:r>
          </w:p>
        </w:tc>
        <w:tc>
          <w:tcPr>
            <w:tcW w:type="dxa" w:w="26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Portal</w:t>
            </w:r>
          </w:p>
        </w:tc>
        <w:tc>
          <w:tcPr>
            <w:tcW w:type="dxa" w:w="460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MySQL</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Status integrasi dan audit</w:t>
            </w:r>
          </w:p>
        </w:tc>
        <w:tc>
          <w:tcPr>
            <w:tcW w:type="dxa" w:w="26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Portal</w:t>
            </w:r>
          </w:p>
        </w:tc>
        <w:tc>
          <w:tcPr>
            <w:tcW w:type="dxa" w:w="460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MySQL</w:t>
            </w:r>
          </w:p>
        </w:tc>
      </w:tr>
      <w:tr>
        <w:trPr>
          <w:cantSplit/>
        </w:trPr>
        <w:tc>
          <w:tcPr>
            <w:tcW w:type="dxa" w:w="237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Session SAP dan queue</w:t>
            </w:r>
          </w:p>
        </w:tc>
        <w:tc>
          <w:tcPr>
            <w:tcW w:type="dxa" w:w="266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Portal</w:t>
            </w:r>
          </w:p>
        </w:tc>
        <w:tc>
          <w:tcPr>
            <w:tcW w:type="dxa" w:w="460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Redis</w:t>
            </w:r>
          </w:p>
        </w:tc>
      </w:tr>
    </w:tbl>
    <w:p>
      <w:pPr>
        <w:spacing w:after="0"/>
      </w:pPr>
    </w:p>
    <w:p>
      <w:pPr>
        <w:pStyle w:val="Heading2"/>
      </w:pPr>
      <w:r>
        <w:rPr>
          <w:rFonts w:ascii="Aptos" w:hAnsi="Aptos"/>
          <w:color w:val="000000"/>
        </w:rPr>
        <w:t>7.2 Entitas Inti</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309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Entitas</w:t>
            </w:r>
          </w:p>
        </w:tc>
        <w:tc>
          <w:tcPr>
            <w:tcW w:type="dxa" w:w="4968"/>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Fungsi</w:t>
            </w:r>
          </w:p>
        </w:tc>
        <w:tc>
          <w:tcPr>
            <w:tcW w:type="dxa" w:w="158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Status baseline</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users dan user operational profiles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Identitas, role, Pool, Department, Warehouse</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control pools departments vehicles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Cache master data Control Center</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Foundation</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sap items cache</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Pencarian item aktif per company database</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Implemented</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sap documents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Mapping dokumen web dan SAP</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Foundation</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sap document relations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Relasi many-to-many antar dokumen SAP</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Foundation</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sap watchers dan snapshots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Registry pemantauan dan perubahan state</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Foundation</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sap commands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Idempotency dan status operasi SAP</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Foundation</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sap api logs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Log teknis aman untuk request SAP</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Implemented</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audit logs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Riwayat append-only aksi user dan sistem</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Foundation</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draft dan transaction lines</w:t>
            </w:r>
          </w:p>
        </w:tc>
        <w:tc>
          <w:tcPr>
            <w:tcW w:type="dxa" w:w="496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Draft PR, GI, dan operasi GRPO</w:t>
            </w:r>
          </w:p>
        </w:tc>
        <w:tc>
          <w:tcPr>
            <w:tcW w:type="dxa" w:w="158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Planned</w:t>
            </w:r>
          </w:p>
        </w:tc>
      </w:tr>
    </w:tbl>
    <w:p>
      <w:pPr>
        <w:spacing w:after="0"/>
      </w:pPr>
    </w:p>
    <w:p>
      <w:pPr>
        <w:pStyle w:val="Heading2"/>
      </w:pPr>
      <w:r>
        <w:rPr>
          <w:rFonts w:ascii="Aptos" w:hAnsi="Aptos"/>
          <w:color w:val="000000"/>
        </w:rPr>
        <w:t>7.3 Kontrak SAP Service Layer</w:t>
      </w:r>
    </w:p>
    <w:p>
      <w:pPr>
        <w:pStyle w:val="ListBullet"/>
      </w:pPr>
      <w:r>
        <w:rPr>
          <w:rFonts w:ascii="Aptos" w:hAnsi="Aptos"/>
        </w:rPr>
        <w:t>Base path menggunakan b1s v2 dan endpoint transaksi dipusatkan pada konfigurasi.</w:t>
      </w:r>
    </w:p>
    <w:p>
      <w:pPr>
        <w:pStyle w:val="ListBullet"/>
      </w:pPr>
      <w:r>
        <w:rPr>
          <w:rFonts w:ascii="Aptos" w:hAnsi="Aptos"/>
        </w:rPr>
        <w:t>SapSessionManager menyimpan session per company database di Redis dan melakukan login ulang terkontrol setelah respons 401.</w:t>
      </w:r>
    </w:p>
    <w:p>
      <w:pPr>
        <w:pStyle w:val="ListBullet"/>
      </w:pPr>
      <w:r>
        <w:rPr>
          <w:rFonts w:ascii="Aptos" w:hAnsi="Aptos"/>
        </w:rPr>
        <w:t>Semua request SAP menghasilkan correlation ID dan metadata log yang tidak memuat credential, cookie session, token, atau full response body.</w:t>
      </w:r>
    </w:p>
    <w:p>
      <w:pPr>
        <w:pStyle w:val="ListBullet"/>
      </w:pPr>
      <w:r>
        <w:rPr>
          <w:rFonts w:ascii="Aptos" w:hAnsi="Aptos"/>
        </w:rPr>
        <w:t>Field Comments, U_WebTxnId, FPK, Nopol, Pool, dan Department wajib diverifikasi terhadap metadata serta response aktual environment sebelum posting diaktifkan.</w:t>
      </w:r>
    </w:p>
    <w:p>
      <w:pPr>
        <w:pStyle w:val="ListBullet"/>
      </w:pPr>
      <w:r>
        <w:rPr>
          <w:rFonts w:ascii="Aptos" w:hAnsi="Aptos"/>
        </w:rPr>
        <w:t>Controller tidak boleh memanggil SAP secara langsung; controller memanggil application service atau document gateway.</w:t>
      </w:r>
    </w:p>
    <w:p>
      <w:pPr>
        <w:pStyle w:val="Heading1"/>
      </w:pPr>
      <w:r>
        <w:rPr>
          <w:rFonts w:ascii="Aptos" w:hAnsi="Aptos"/>
          <w:color w:val="000000"/>
        </w:rPr>
        <w:t>8 Persyaratan Pengalaman Pengguna</w:t>
      </w:r>
    </w:p>
    <w:p>
      <w:pPr>
        <w:pStyle w:val="ListBullet"/>
      </w:pPr>
      <w:r>
        <w:rPr>
          <w:rFonts w:ascii="Aptos" w:hAnsi="Aptos"/>
        </w:rPr>
        <w:t>Desktop adalah target utama. Tablet boleh menggunakan horizontal scrolling; mobile diprioritaskan untuk monitoring, search, dan status.</w:t>
      </w:r>
    </w:p>
    <w:p>
      <w:pPr>
        <w:pStyle w:val="ListBullet"/>
      </w:pPr>
      <w:r>
        <w:rPr>
          <w:rFonts w:ascii="Aptos" w:hAnsi="Aptos"/>
        </w:rPr>
        <w:t>Form transaksi dibagi menjadi informasi transaksi dan informasi organisasi. Nilai read-only memakai latar abu-abu lembut dan ikon lock.</w:t>
      </w:r>
    </w:p>
    <w:p>
      <w:pPr>
        <w:pStyle w:val="ListBullet"/>
      </w:pPr>
      <w:r>
        <w:rPr>
          <w:rFonts w:ascii="Aptos" w:hAnsi="Aptos"/>
        </w:rPr>
        <w:t>Detail item menggunakan grid padat, sticky header bila diperlukan, inline quantity, dan remote searchable item picker.</w:t>
      </w:r>
    </w:p>
    <w:p>
      <w:pPr>
        <w:pStyle w:val="ListBullet"/>
      </w:pPr>
      <w:r>
        <w:rPr>
          <w:rFonts w:ascii="Aptos" w:hAnsi="Aptos"/>
        </w:rPr>
        <w:t>Inter digunakan sebagai font utama. JetBrains Mono digunakan untuk DocNum, FPK, ItemCode, Nopol, dan kode lain.</w:t>
      </w:r>
    </w:p>
    <w:p>
      <w:pPr>
        <w:pStyle w:val="ListBullet"/>
      </w:pPr>
      <w:r>
        <w:rPr>
          <w:rFonts w:ascii="Aptos" w:hAnsi="Aptos"/>
        </w:rPr>
        <w:t>Sticky action bar menampilkan jumlah item, total quantity, dan aksi submit. Submit harus dinonaktifkan selama proses berjalan.</w:t>
      </w:r>
    </w:p>
    <w:p>
      <w:pPr>
        <w:pStyle w:val="ListBullet"/>
      </w:pPr>
      <w:r>
        <w:rPr>
          <w:rFonts w:ascii="Aptos" w:hAnsi="Aptos"/>
        </w:rPr>
        <w:t>Setiap halaman mempunyai loading, empty, validation, success, dan error state yang jelas tanpa menampilkan error teknis SAP mentah.</w:t>
      </w:r>
    </w:p>
    <w:p>
      <w:pPr>
        <w:pStyle w:val="ListBullet"/>
      </w:pPr>
      <w:r>
        <w:rPr>
          <w:rFonts w:ascii="Aptos" w:hAnsi="Aptos"/>
        </w:rPr>
        <w:t>UI tidak memakai giant cards, gradient dekoratif, font berlebihan, animasi tidak perlu, atau card per table row.</w:t>
      </w:r>
    </w:p>
    <w:p>
      <w:pPr>
        <w:pStyle w:val="Heading1"/>
      </w:pPr>
      <w:r>
        <w:rPr>
          <w:rFonts w:ascii="Aptos" w:hAnsi="Aptos"/>
          <w:color w:val="000000"/>
        </w:rPr>
        <w:t>9 Persyaratan Nonfungsional</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2088"/>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Area</w:t>
            </w:r>
          </w:p>
        </w:tc>
        <w:tc>
          <w:tcPr>
            <w:tcW w:type="dxa" w:w="7560"/>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Persyaratan</w:t>
            </w:r>
          </w:p>
        </w:tc>
      </w:tr>
      <w:tr>
        <w:trPr>
          <w:cantSplit/>
        </w:trPr>
        <w:tc>
          <w:tcPr>
            <w:tcW w:type="dxa" w:w="208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Keamanan</w:t>
            </w:r>
          </w:p>
        </w:tc>
        <w:tc>
          <w:tcPr>
            <w:tcW w:type="dxa" w:w="756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HTTPS produksi, CSRF, password hashing, authorization server-side, rate limiting, secret dari environment, dan tidak ada credential SAP di browser.</w:t>
            </w:r>
          </w:p>
        </w:tc>
      </w:tr>
      <w:tr>
        <w:trPr>
          <w:cantSplit/>
        </w:trPr>
        <w:tc>
          <w:tcPr>
            <w:tcW w:type="dxa" w:w="208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Isolasi data</w:t>
            </w:r>
          </w:p>
        </w:tc>
        <w:tc>
          <w:tcPr>
            <w:tcW w:type="dxa" w:w="756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Query SAP cache, dokumen, command, dan log dibatasi company database; transaksi Pool dibatasi profil user.</w:t>
            </w:r>
          </w:p>
        </w:tc>
      </w:tr>
      <w:tr>
        <w:trPr>
          <w:cantSplit/>
        </w:trPr>
        <w:tc>
          <w:tcPr>
            <w:tcW w:type="dxa" w:w="208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Reliability</w:t>
            </w:r>
          </w:p>
        </w:tc>
        <w:tc>
          <w:tcPr>
            <w:tcW w:type="dxa" w:w="756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POST SAP idempotent, timeout masuk POSTING UNKNOWN, retry terkontrol, lock session, queue backoff, dan audit append-only.</w:t>
            </w:r>
          </w:p>
        </w:tc>
      </w:tr>
      <w:tr>
        <w:trPr>
          <w:cantSplit/>
        </w:trPr>
        <w:tc>
          <w:tcPr>
            <w:tcW w:type="dxa" w:w="208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Performance</w:t>
            </w:r>
          </w:p>
        </w:tc>
        <w:tc>
          <w:tcPr>
            <w:tcW w:type="dxa" w:w="756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Search item dan kendaraan menggunakan cache lokal dan pagination; HTTP request tidak menjalankan bulk polling SAP.</w:t>
            </w:r>
          </w:p>
        </w:tc>
      </w:tr>
      <w:tr>
        <w:trPr>
          <w:cantSplit/>
        </w:trPr>
        <w:tc>
          <w:tcPr>
            <w:tcW w:type="dxa" w:w="208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Observability</w:t>
            </w:r>
          </w:p>
        </w:tc>
        <w:tc>
          <w:tcPr>
            <w:tcW w:type="dxa" w:w="756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Correlation ID, status HTTP, duration, safe error message, queue metrics, watcher state, dan recent audit tersedia untuk Admin.</w:t>
            </w:r>
          </w:p>
        </w:tc>
      </w:tr>
      <w:tr>
        <w:trPr>
          <w:cantSplit/>
        </w:trPr>
        <w:tc>
          <w:tcPr>
            <w:tcW w:type="dxa" w:w="208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Maintainability</w:t>
            </w:r>
          </w:p>
        </w:tc>
        <w:tc>
          <w:tcPr>
            <w:tcW w:type="dxa" w:w="756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Controller tipis, mapping SAP terpusat, gateway untuk sistem eksternal, enum untuk status, serta automated tests untuk aturan penting.</w:t>
            </w:r>
          </w:p>
        </w:tc>
      </w:tr>
      <w:tr>
        <w:trPr>
          <w:cantSplit/>
        </w:trPr>
        <w:tc>
          <w:tcPr>
            <w:tcW w:type="dxa" w:w="208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Accessibility</w:t>
            </w:r>
          </w:p>
        </w:tc>
        <w:tc>
          <w:tcPr>
            <w:tcW w:type="dxa" w:w="756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Label form eksplisit, navigasi keyboard, contrast yang cukup, heading semantik, dan table header yang dapat dipahami.</w:t>
            </w:r>
          </w:p>
        </w:tc>
      </w:tr>
      <w:tr>
        <w:trPr>
          <w:cantSplit/>
        </w:trPr>
        <w:tc>
          <w:tcPr>
            <w:tcW w:type="dxa" w:w="208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Backup and recovery</w:t>
            </w:r>
          </w:p>
        </w:tc>
        <w:tc>
          <w:tcPr>
            <w:tcW w:type="dxa" w:w="756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Database aplikasi dan Redis policy mengikuti standar infrastruktur; SAP tetap menyimpan dokumen resmi.</w:t>
            </w:r>
          </w:p>
        </w:tc>
      </w:tr>
    </w:tbl>
    <w:p>
      <w:pPr>
        <w:spacing w:after="0"/>
      </w:pPr>
    </w:p>
    <w:p>
      <w:pPr>
        <w:pStyle w:val="Heading1"/>
      </w:pPr>
      <w:r>
        <w:rPr>
          <w:rFonts w:ascii="Aptos" w:hAnsi="Aptos"/>
          <w:color w:val="000000"/>
        </w:rPr>
        <w:t>10 Kriteria Penerimaan</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194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Area</w:t>
            </w:r>
          </w:p>
        </w:tc>
        <w:tc>
          <w:tcPr>
            <w:tcW w:type="dxa" w:w="770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Skenario penerimaan minimum</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Authentication</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User aktif login dengan company database yang diizinkan; akun nonaktif dan database asing ditolak; session diregenerasi.</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Authorization</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Pool User tidak dapat melihat Pool lain; Supervisor tidak dapat submit transaksi; hanya Admin dapat mengelola user dan membuka integration monitor.</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Purchase Request</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FPK, Nopol, item, dan quantity tervalidasi; SAP membuat PR; DocEntry dan DocNum tersimpan; audit dan watcher terbentuk.</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Progress</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 berubah mengikuti Quotation, PO, dan GRPO aktual; relasi satu-ke-banyak dan progress per item ditampilkan.</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GRPO</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Hanya PO terbuka ditampilkan; data sumber read-only; quantity di atas open quantity ditolak; partial dan full receipt benar.</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Goods Issue</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Field wajib tervalidasi; Pool dan Department berasal dari profil; InventoryGenExits berhasil; hasil dan audit tersimpan.</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Idempotency</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Timeout setelah POST tidak membuat duplikasi; command direkonsiliasi melalui transaction UUID sebelum retry.</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Integration</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Credential tidak pernah muncul di frontend atau log; SAP error dipetakan menjadi pesan bisnis dan detail aman tersimpan.</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UI</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Form tersegmentasi, grid padat, pencarian item scalable, read-only jelas, action state mencegah double submit, dan desktop layout stabil.</w:t>
            </w:r>
          </w:p>
        </w:tc>
      </w:tr>
      <w:tr>
        <w:trPr>
          <w:cantSplit/>
        </w:trPr>
        <w:tc>
          <w:tcPr>
            <w:tcW w:type="dxa" w:w="194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Quality</w:t>
            </w:r>
          </w:p>
        </w:tc>
        <w:tc>
          <w:tcPr>
            <w:tcW w:type="dxa" w:w="77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Automated test mencakup happy path dan failure path penting; build frontend dan test suite lulus sebelum release.</w:t>
            </w:r>
          </w:p>
        </w:tc>
      </w:tr>
    </w:tbl>
    <w:p>
      <w:pPr>
        <w:spacing w:after="0"/>
      </w:pPr>
    </w:p>
    <w:p>
      <w:pPr>
        <w:pStyle w:val="Heading1"/>
      </w:pPr>
      <w:r>
        <w:rPr>
          <w:rFonts w:ascii="Aptos" w:hAnsi="Aptos"/>
          <w:color w:val="000000"/>
        </w:rPr>
        <w:t>11 Indikator Keberhasilan</w:t>
      </w:r>
    </w:p>
    <w:p>
      <w:r>
        <w:rPr>
          <w:rFonts w:ascii="Aptos" w:hAnsi="Aptos"/>
        </w:rPr>
        <w:t>Target berikut merupakan usulan untuk persetujuan product owner. Baseline operasional perlu diukur sebelum target final ditetapkan.</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309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Indikator</w:t>
            </w:r>
          </w:p>
        </w:tc>
        <w:tc>
          <w:tcPr>
            <w:tcW w:type="dxa" w:w="309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Target usulan</w:t>
            </w:r>
          </w:p>
        </w:tc>
        <w:tc>
          <w:tcPr>
            <w:tcW w:type="dxa" w:w="345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7"/>
              </w:rPr>
              <w:t>Cara ukur</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Kebocoran data antar Pool atau company</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0 insiden</w:t>
            </w:r>
          </w:p>
        </w:tc>
        <w:tc>
          <w:tcPr>
            <w:tcW w:type="dxa" w:w="34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Security test, audit, dan laporan insiden</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Duplikasi dokumen akibat retry</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0 dokumen duplikat</w:t>
            </w:r>
          </w:p>
        </w:tc>
        <w:tc>
          <w:tcPr>
            <w:tcW w:type="dxa" w:w="34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Rekonsiliasi transaction UUID dan audit SAP</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Traceability transaksi web</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100 persen memiliki UUID dan hasil SAP atau status gagal yang jelas</w:t>
            </w:r>
          </w:p>
        </w:tc>
        <w:tc>
          <w:tcPr>
            <w:tcW w:type="dxa" w:w="34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sap commands dan sap documents</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Keberhasilan sinkronisasi item</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Minimal 99 persen run terjadwal berhasil</w:t>
            </w:r>
          </w:p>
        </w:tc>
        <w:tc>
          <w:tcPr>
            <w:tcW w:type="dxa" w:w="34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Job log dan item synced at</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Waktu respons pencarian item</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P95 di bawah 2 detik pada jaringan operasional</w:t>
            </w:r>
          </w:p>
        </w:tc>
        <w:tc>
          <w:tcPr>
            <w:tcW w:type="dxa" w:w="34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7"/>
              </w:rPr>
              <w:t>Application monitoring</w:t>
            </w:r>
          </w:p>
        </w:tc>
      </w:tr>
      <w:tr>
        <w:trPr>
          <w:cantSplit/>
        </w:trPr>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Penyelesaian acceptance test</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100 persen skenario Must lulus</w:t>
            </w:r>
          </w:p>
        </w:tc>
        <w:tc>
          <w:tcPr>
            <w:tcW w:type="dxa" w:w="34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7"/>
              </w:rPr>
              <w:t>Test report sebelum production release</w:t>
            </w:r>
          </w:p>
        </w:tc>
      </w:tr>
    </w:tbl>
    <w:p>
      <w:pPr>
        <w:spacing w:after="0"/>
      </w:pPr>
    </w:p>
    <w:p>
      <w:r>
        <w:rPr>
          <w:rFonts w:ascii="Aptos" w:hAnsi="Aptos"/>
        </w:rPr>
        <w:br w:type="page"/>
      </w:r>
    </w:p>
    <w:p>
      <w:pPr>
        <w:pStyle w:val="Heading1"/>
      </w:pPr>
      <w:r>
        <w:rPr>
          <w:rFonts w:ascii="Aptos" w:hAnsi="Aptos"/>
          <w:color w:val="000000"/>
        </w:rPr>
        <w:t>12 Tahapan Delivery</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65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Tahap</w:t>
            </w:r>
          </w:p>
        </w:tc>
        <w:tc>
          <w:tcPr>
            <w:tcW w:type="dxa" w:w="5040"/>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Cakupan</w:t>
            </w:r>
          </w:p>
        </w:tc>
        <w:tc>
          <w:tcPr>
            <w:tcW w:type="dxa" w:w="309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Exit criteria</w:t>
            </w:r>
          </w:p>
        </w:tc>
      </w:tr>
      <w:tr>
        <w:trPr>
          <w:cantSplit/>
        </w:trPr>
        <w:tc>
          <w:tcPr>
            <w:tcW w:type="dxa" w:w="16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Phase 1 Foundation</w:t>
            </w:r>
          </w:p>
        </w:tc>
        <w:tc>
          <w:tcPr>
            <w:tcW w:type="dxa" w:w="50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Authentication, company selection, role, profile, Control Center, SAP client, item search, user registration</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Fondasi aman dan automated tests lulus</w:t>
            </w:r>
          </w:p>
        </w:tc>
      </w:tr>
      <w:tr>
        <w:trPr>
          <w:cantSplit/>
        </w:trPr>
        <w:tc>
          <w:tcPr>
            <w:tcW w:type="dxa" w:w="16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Phase 2 Purchase Request</w:t>
            </w:r>
          </w:p>
        </w:tc>
        <w:tc>
          <w:tcPr>
            <w:tcW w:type="dxa" w:w="50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Validasi backend, command, posting SAP, mapping, audit, watcher</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 nyata tercipta tanpa duplikasi</w:t>
            </w:r>
          </w:p>
        </w:tc>
      </w:tr>
      <w:tr>
        <w:trPr>
          <w:cantSplit/>
        </w:trPr>
        <w:tc>
          <w:tcPr>
            <w:tcW w:type="dxa" w:w="16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Phase 3 Purchase Progress</w:t>
            </w:r>
          </w:p>
        </w:tc>
        <w:tc>
          <w:tcPr>
            <w:tcW w:type="dxa" w:w="50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Polling worker, snapshots, relation resolver, progress per item</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Lifecycle PR sampai PO terbaca dari SAP</w:t>
            </w:r>
          </w:p>
        </w:tc>
      </w:tr>
      <w:tr>
        <w:trPr>
          <w:cantSplit/>
        </w:trPr>
        <w:tc>
          <w:tcPr>
            <w:tcW w:type="dxa" w:w="16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Phase 4 GRPO</w:t>
            </w:r>
          </w:p>
        </w:tc>
        <w:tc>
          <w:tcPr>
            <w:tcW w:type="dxa" w:w="50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Ready to Receive, PO open lines, partial receipt, posting PurchaseDeliveryNotes</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Partial dan full receipt lulus acceptance</w:t>
            </w:r>
          </w:p>
        </w:tc>
      </w:tr>
      <w:tr>
        <w:trPr>
          <w:cantSplit/>
        </w:trPr>
        <w:tc>
          <w:tcPr>
            <w:tcW w:type="dxa" w:w="16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Phase 5 Goods Issue</w:t>
            </w:r>
          </w:p>
        </w:tc>
        <w:tc>
          <w:tcPr>
            <w:tcW w:type="dxa" w:w="50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Validation, KM warning, issue type, posting InventoryGenExits</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GI nyata tercipta dan dapat ditelusuri</w:t>
            </w:r>
          </w:p>
        </w:tc>
      </w:tr>
      <w:tr>
        <w:trPr>
          <w:cantSplit/>
        </w:trPr>
        <w:tc>
          <w:tcPr>
            <w:tcW w:type="dxa" w:w="16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Phase 6 Dashboard</w:t>
            </w:r>
          </w:p>
        </w:tc>
        <w:tc>
          <w:tcPr>
            <w:tcW w:type="dxa" w:w="50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KPI, action required, pipeline, recent activity, global search</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User dapat menemukan pekerjaan prioritas</w:t>
            </w:r>
          </w:p>
        </w:tc>
      </w:tr>
      <w:tr>
        <w:trPr>
          <w:cantSplit/>
        </w:trPr>
        <w:tc>
          <w:tcPr>
            <w:tcW w:type="dxa" w:w="165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Phase 7 Hardening</w:t>
            </w:r>
          </w:p>
        </w:tc>
        <w:tc>
          <w:tcPr>
            <w:tcW w:type="dxa" w:w="5040"/>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Retry, reconciliation, monitoring, security, performance, UAT</w:t>
            </w:r>
          </w:p>
        </w:tc>
        <w:tc>
          <w:tcPr>
            <w:tcW w:type="dxa" w:w="309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Seluruh Must criteria lulus dan runbook siap</w:t>
            </w:r>
          </w:p>
        </w:tc>
      </w:tr>
    </w:tbl>
    <w:p>
      <w:pPr>
        <w:spacing w:after="0"/>
      </w:pPr>
    </w:p>
    <w:p>
      <w:pPr>
        <w:pStyle w:val="Heading1"/>
      </w:pPr>
      <w:r>
        <w:rPr>
          <w:rFonts w:ascii="Aptos" w:hAnsi="Aptos"/>
          <w:color w:val="000000"/>
        </w:rPr>
        <w:t>13 Risiko dan Mitigasi</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95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Risiko</w:t>
            </w:r>
          </w:p>
        </w:tc>
        <w:tc>
          <w:tcPr>
            <w:tcW w:type="dxa" w:w="2448"/>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Dampak</w:t>
            </w:r>
          </w:p>
        </w:tc>
        <w:tc>
          <w:tcPr>
            <w:tcW w:type="dxa" w:w="439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Mitigasi</w:t>
            </w:r>
          </w:p>
        </w:tc>
      </w:tr>
      <w:tr>
        <w:trPr>
          <w:cantSplit/>
        </w:trPr>
        <w:tc>
          <w:tcPr>
            <w:tcW w:type="dxa" w:w="29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Field SAP berbeda antar environment</w:t>
            </w:r>
          </w:p>
        </w:tc>
        <w:tc>
          <w:tcPr>
            <w:tcW w:type="dxa" w:w="244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Posting gagal atau data salah</w:t>
            </w:r>
          </w:p>
        </w:tc>
        <w:tc>
          <w:tcPr>
            <w:tcW w:type="dxa" w:w="439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Verifikasi metadata dan response aktual; pusatkan mapping dalam config dan integration layer</w:t>
            </w:r>
          </w:p>
        </w:tc>
      </w:tr>
      <w:tr>
        <w:trPr>
          <w:cantSplit/>
        </w:trPr>
        <w:tc>
          <w:tcPr>
            <w:tcW w:type="dxa" w:w="29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Timeout setelah SAP berhasil create</w:t>
            </w:r>
          </w:p>
        </w:tc>
        <w:tc>
          <w:tcPr>
            <w:tcW w:type="dxa" w:w="244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Dokumen duplikat</w:t>
            </w:r>
          </w:p>
        </w:tc>
        <w:tc>
          <w:tcPr>
            <w:tcW w:type="dxa" w:w="439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Transaction UUID, POSTING UNKNOWN, pencarian UDF, dan retry terkontrol</w:t>
            </w:r>
          </w:p>
        </w:tc>
      </w:tr>
      <w:tr>
        <w:trPr>
          <w:cantSplit/>
        </w:trPr>
        <w:tc>
          <w:tcPr>
            <w:tcW w:type="dxa" w:w="29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Relasi SAP tidak lengkap</w:t>
            </w:r>
          </w:p>
        </w:tc>
        <w:tc>
          <w:tcPr>
            <w:tcW w:type="dxa" w:w="244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Progress tidak akurat</w:t>
            </w:r>
          </w:p>
        </w:tc>
        <w:tc>
          <w:tcPr>
            <w:tcW w:type="dxa" w:w="439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Resolver terpusat dengan native base reference dan fallback UDF atau document reference</w:t>
            </w:r>
          </w:p>
        </w:tc>
      </w:tr>
      <w:tr>
        <w:trPr>
          <w:cantSplit/>
        </w:trPr>
        <w:tc>
          <w:tcPr>
            <w:tcW w:type="dxa" w:w="29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Master Control Center tidak konsisten</w:t>
            </w:r>
          </w:p>
        </w:tc>
        <w:tc>
          <w:tcPr>
            <w:tcW w:type="dxa" w:w="244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User melihat Nopol atau Department salah</w:t>
            </w:r>
          </w:p>
        </w:tc>
        <w:tc>
          <w:tcPr>
            <w:tcW w:type="dxa" w:w="439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Validasi referential, sync log, failure alert, dan proses koreksi data sumber</w:t>
            </w:r>
          </w:p>
        </w:tc>
      </w:tr>
      <w:tr>
        <w:trPr>
          <w:cantSplit/>
        </w:trPr>
        <w:tc>
          <w:tcPr>
            <w:tcW w:type="dxa" w:w="29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Supervisor membutuhkan lintas Pool</w:t>
            </w:r>
          </w:p>
        </w:tc>
        <w:tc>
          <w:tcPr>
            <w:tcW w:type="dxa" w:w="244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Monitoring tidak sesuai kebutuhan</w:t>
            </w:r>
          </w:p>
        </w:tc>
        <w:tc>
          <w:tcPr>
            <w:tcW w:type="dxa" w:w="439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Tambahkan assignment scope eksplisit sebelum membuka query lintas Pool</w:t>
            </w:r>
          </w:p>
        </w:tc>
      </w:tr>
      <w:tr>
        <w:trPr>
          <w:cantSplit/>
        </w:trPr>
        <w:tc>
          <w:tcPr>
            <w:tcW w:type="dxa" w:w="29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Item cache stale</w:t>
            </w:r>
          </w:p>
        </w:tc>
        <w:tc>
          <w:tcPr>
            <w:tcW w:type="dxa" w:w="244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Item valid tidak ditemukan atau item nonaktif terpilih</w:t>
            </w:r>
          </w:p>
        </w:tc>
        <w:tc>
          <w:tcPr>
            <w:tcW w:type="dxa" w:w="439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Full sync terjadwal, deactivation stale item, dan validasi ulang sebelum posting</w:t>
            </w:r>
          </w:p>
        </w:tc>
      </w:tr>
      <w:tr>
        <w:trPr>
          <w:cantSplit/>
        </w:trPr>
        <w:tc>
          <w:tcPr>
            <w:tcW w:type="dxa" w:w="29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Queue worker berhenti</w:t>
            </w:r>
          </w:p>
        </w:tc>
        <w:tc>
          <w:tcPr>
            <w:tcW w:type="dxa" w:w="2448"/>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Progress dan sync tertunda</w:t>
            </w:r>
          </w:p>
        </w:tc>
        <w:tc>
          <w:tcPr>
            <w:tcW w:type="dxa" w:w="439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Health check, failed job monitor, alert, dan runbook restart</w:t>
            </w:r>
          </w:p>
        </w:tc>
      </w:tr>
    </w:tbl>
    <w:p>
      <w:pPr>
        <w:spacing w:after="0"/>
      </w:pPr>
    </w:p>
    <w:p>
      <w:pPr>
        <w:pStyle w:val="Heading1"/>
      </w:pPr>
      <w:r>
        <w:rPr>
          <w:rFonts w:ascii="Aptos" w:hAnsi="Aptos"/>
          <w:color w:val="000000"/>
        </w:rPr>
        <w:t>14 Keputusan yang Masih Diperlukan</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152"/>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ID</w:t>
            </w:r>
          </w:p>
        </w:tc>
        <w:tc>
          <w:tcPr>
            <w:tcW w:type="dxa" w:w="4536"/>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Keputusan</w:t>
            </w:r>
          </w:p>
        </w:tc>
        <w:tc>
          <w:tcPr>
            <w:tcW w:type="dxa" w:w="4104"/>
            <w:shd w:fill="173A5E"/>
            <w:tcBorders>
              <w:top w:val="single" w:sz="6" w:color="D9E0E6"/>
              <w:left w:val="single" w:sz="6" w:color="D9E0E6"/>
              <w:bottom w:val="single" w:sz="6" w:color="D9E0E6"/>
              <w:right w:val="single" w:sz="6" w:color="D9E0E6"/>
              <w:insideH w:val="single" w:sz="6" w:color="D9E0E6"/>
              <w:insideV w:val="single" w:sz="6" w:color="D9E0E6"/>
            </w:tcBorders>
            <w:tcMar>
              <w:top w:w="100" w:type="dxa"/>
              <w:start w:w="120" w:type="dxa"/>
              <w:bottom w:w="100" w:type="dxa"/>
              <w:end w:w="120" w:type="dxa"/>
            </w:tcMar>
            <w:vAlign w:val="center"/>
          </w:tcPr>
          <w:p>
            <w:pPr>
              <w:spacing w:after="0"/>
              <w:jc w:val="left"/>
            </w:pPr>
            <w:r>
              <w:rPr>
                <w:rFonts w:ascii="Aptos" w:hAnsi="Aptos"/>
                <w:b/>
                <w:color w:val="FFFFFF"/>
                <w:sz w:val="16"/>
              </w:rPr>
              <w:t>Mengapa diperlukan</w:t>
            </w:r>
          </w:p>
        </w:tc>
      </w:tr>
      <w:tr>
        <w:trPr>
          <w:cantSplit/>
        </w:trPr>
        <w:tc>
          <w:tcPr>
            <w:tcW w:type="dxa" w:w="11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DEC-001</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Konfirmasi exact SAP UDF dan field relation per company database</w:t>
            </w:r>
          </w:p>
        </w:tc>
        <w:tc>
          <w:tcPr>
            <w:tcW w:type="dxa" w:w="41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Posting dan relation resolver tidak boleh menebak nama property</w:t>
            </w:r>
          </w:p>
        </w:tc>
      </w:tr>
      <w:tr>
        <w:trPr>
          <w:cantSplit/>
        </w:trPr>
        <w:tc>
          <w:tcPr>
            <w:tcW w:type="dxa" w:w="11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DEC-002</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Tentukan sumber resmi dan mapping Warehouse per Pool atau user</w:t>
            </w:r>
          </w:p>
        </w:tc>
        <w:tc>
          <w:tcPr>
            <w:tcW w:type="dxa" w:w="41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PR, GRPO, dan GI membutuhkan Warehouse konsisten</w:t>
            </w:r>
          </w:p>
        </w:tc>
      </w:tr>
      <w:tr>
        <w:trPr>
          <w:cantSplit/>
        </w:trPr>
        <w:tc>
          <w:tcPr>
            <w:tcW w:type="dxa" w:w="11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DEC-003</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Tentukan cakupan Pool untuk Supervisor</w:t>
            </w:r>
          </w:p>
        </w:tc>
        <w:tc>
          <w:tcPr>
            <w:tcW w:type="dxa" w:w="41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Role target menyebut multi atau all Pool, tetapi baseline hanya satu profil Pool</w:t>
            </w:r>
          </w:p>
        </w:tc>
      </w:tr>
      <w:tr>
        <w:trPr>
          <w:cantSplit/>
        </w:trPr>
        <w:tc>
          <w:tcPr>
            <w:tcW w:type="dxa" w:w="11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DEC-004</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Tentukan source of truth untuk Tipe Pengeluaran</w:t>
            </w:r>
          </w:p>
        </w:tc>
        <w:tc>
          <w:tcPr>
            <w:tcW w:type="dxa" w:w="41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Master dapat berasal dari SAP, Control Center, atau konfigurasi lokal</w:t>
            </w:r>
          </w:p>
        </w:tc>
      </w:tr>
      <w:tr>
        <w:trPr>
          <w:cantSplit/>
        </w:trPr>
        <w:tc>
          <w:tcPr>
            <w:tcW w:type="dxa" w:w="11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DEC-005</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Setujui kebijakan polling dan retention snapshot</w:t>
            </w:r>
          </w:p>
        </w:tc>
        <w:tc>
          <w:tcPr>
            <w:tcW w:type="dxa" w:w="41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Berpengaruh pada beban Service Layer dan ukuran database</w:t>
            </w:r>
          </w:p>
        </w:tc>
      </w:tr>
      <w:tr>
        <w:trPr>
          <w:cantSplit/>
        </w:trPr>
        <w:tc>
          <w:tcPr>
            <w:tcW w:type="dxa" w:w="11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DEC-006</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Setujui batas warning KM dan apakah kondisi tertentu menjadi hard block</w:t>
            </w:r>
          </w:p>
        </w:tc>
        <w:tc>
          <w:tcPr>
            <w:tcW w:type="dxa" w:w="41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Requirement awal hanya meminta warning</w:t>
            </w:r>
          </w:p>
        </w:tc>
      </w:tr>
      <w:tr>
        <w:trPr>
          <w:cantSplit/>
        </w:trPr>
        <w:tc>
          <w:tcPr>
            <w:tcW w:type="dxa" w:w="11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DEC-007</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Tentukan kebijakan retry manual dan siapa yang boleh menjalankannya</w:t>
            </w:r>
          </w:p>
        </w:tc>
        <w:tc>
          <w:tcPr>
            <w:tcW w:type="dxa" w:w="41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FFFFFF"/>
            <w:vAlign w:val="center"/>
          </w:tcPr>
          <w:p>
            <w:pPr>
              <w:spacing w:after="0" w:line="252" w:lineRule="auto"/>
            </w:pPr>
            <w:r>
              <w:rPr>
                <w:rFonts w:ascii="Aptos" w:hAnsi="Aptos"/>
                <w:color w:val="172B3A"/>
                <w:sz w:val="16"/>
              </w:rPr>
              <w:t>Retry transaksi mempunyai risiko duplikasi dan perlu audit</w:t>
            </w:r>
          </w:p>
        </w:tc>
      </w:tr>
      <w:tr>
        <w:trPr>
          <w:cantSplit/>
        </w:trPr>
        <w:tc>
          <w:tcPr>
            <w:tcW w:type="dxa" w:w="1152"/>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DEC-008</w:t>
            </w:r>
          </w:p>
        </w:tc>
        <w:tc>
          <w:tcPr>
            <w:tcW w:type="dxa" w:w="4536"/>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Tentukan SLA dan indikator keberhasilan final</w:t>
            </w:r>
          </w:p>
        </w:tc>
        <w:tc>
          <w:tcPr>
            <w:tcW w:type="dxa" w:w="4104"/>
            <w:tcBorders>
              <w:top w:val="single" w:sz="6" w:color="D9E0E6"/>
              <w:left w:val="single" w:sz="6" w:color="D9E0E6"/>
              <w:bottom w:val="single" w:sz="6" w:color="D9E0E6"/>
              <w:right w:val="single" w:sz="6" w:color="D9E0E6"/>
              <w:insideH w:val="single" w:sz="6" w:color="D9E0E6"/>
              <w:insideV w:val="single" w:sz="6" w:color="D9E0E6"/>
            </w:tcBorders>
            <w:tcMar>
              <w:top w:w="90" w:type="dxa"/>
              <w:start w:w="110" w:type="dxa"/>
              <w:bottom w:w="90" w:type="dxa"/>
              <w:end w:w="110" w:type="dxa"/>
            </w:tcMar>
            <w:shd w:fill="EAF2F8"/>
            <w:vAlign w:val="center"/>
          </w:tcPr>
          <w:p>
            <w:pPr>
              <w:spacing w:after="0" w:line="252" w:lineRule="auto"/>
            </w:pPr>
            <w:r>
              <w:rPr>
                <w:rFonts w:ascii="Aptos" w:hAnsi="Aptos"/>
                <w:color w:val="172B3A"/>
                <w:sz w:val="16"/>
              </w:rPr>
              <w:t>Target usulan harus disesuaikan dengan jaringan dan volume aktual</w:t>
            </w:r>
          </w:p>
        </w:tc>
      </w:tr>
    </w:tbl>
    <w:p>
      <w:pPr>
        <w:spacing w:after="0"/>
      </w:pPr>
    </w:p>
    <w:p>
      <w:pPr>
        <w:pStyle w:val="Heading1"/>
      </w:pPr>
      <w:r>
        <w:rPr>
          <w:rFonts w:ascii="Aptos" w:hAnsi="Aptos"/>
          <w:color w:val="000000"/>
        </w:rPr>
        <w:t>15 Definition of Done</w:t>
      </w:r>
    </w:p>
    <w:p>
      <w:r>
        <w:rPr>
          <w:rFonts w:ascii="Aptos" w:hAnsi="Aptos"/>
        </w:rPr>
        <w:t>Sebuah fitur dianggap selesai hanya jika seluruh kondisi yang relevan berikut terpenuhi.</w:t>
      </w:r>
    </w:p>
    <w:p>
      <w:pPr>
        <w:pStyle w:val="ListBullet"/>
      </w:pPr>
      <w:r>
        <w:rPr>
          <w:rFonts w:ascii="Aptos" w:hAnsi="Aptos"/>
        </w:rPr>
        <w:t>Business flow dan aturan data telah disetujui.</w:t>
      </w:r>
    </w:p>
    <w:p>
      <w:pPr>
        <w:pStyle w:val="ListBullet"/>
      </w:pPr>
      <w:r>
        <w:rPr>
          <w:rFonts w:ascii="Aptos" w:hAnsi="Aptos"/>
        </w:rPr>
        <w:t>Authorization dan server-side validation diterapkan pada seluruh endpoint.</w:t>
      </w:r>
    </w:p>
    <w:p>
      <w:pPr>
        <w:pStyle w:val="ListBullet"/>
      </w:pPr>
      <w:r>
        <w:rPr>
          <w:rFonts w:ascii="Aptos" w:hAnsi="Aptos"/>
        </w:rPr>
        <w:t>Integrasi SAP atau Control Center berjalan melalui gateway yang benar dan error dipetakan dengan aman.</w:t>
      </w:r>
    </w:p>
    <w:p>
      <w:pPr>
        <w:pStyle w:val="ListBullet"/>
      </w:pPr>
      <w:r>
        <w:rPr>
          <w:rFonts w:ascii="Aptos" w:hAnsi="Aptos"/>
        </w:rPr>
        <w:t>Idempotency, audit logging, loading state, empty state, success state, dan error state tersedia.</w:t>
      </w:r>
    </w:p>
    <w:p>
      <w:pPr>
        <w:pStyle w:val="ListBullet"/>
      </w:pPr>
      <w:r>
        <w:rPr>
          <w:rFonts w:ascii="Aptos" w:hAnsi="Aptos"/>
        </w:rPr>
        <w:t>UI desktop dapat digunakan dengan keyboard dan data read-only mudah dibedakan.</w:t>
      </w:r>
    </w:p>
    <w:p>
      <w:pPr>
        <w:pStyle w:val="ListBullet"/>
      </w:pPr>
      <w:r>
        <w:rPr>
          <w:rFonts w:ascii="Aptos" w:hAnsi="Aptos"/>
        </w:rPr>
        <w:t>Automated test menguji happy path, tampering, unauthorized access, validation failure, dan integration failure yang penting.</w:t>
      </w:r>
    </w:p>
    <w:p>
      <w:pPr>
        <w:pStyle w:val="ListBullet"/>
      </w:pPr>
      <w:r>
        <w:rPr>
          <w:rFonts w:ascii="Aptos" w:hAnsi="Aptos"/>
        </w:rPr>
        <w:t>Acceptance criteria lulus di environment yang memakai metadata dan data SAP aktual.</w:t>
      </w:r>
    </w:p>
    <w:p>
      <w:pPr>
        <w:pStyle w:val="ListBullet"/>
      </w:pPr>
      <w:r>
        <w:rPr>
          <w:rFonts w:ascii="Aptos" w:hAnsi="Aptos"/>
        </w:rPr>
        <w:t>Dokumentasi konfigurasi, jadwal job, monitoring, serta recovery tersedia untuk tim operasi.</w:t>
      </w:r>
    </w:p>
    <w:p>
      <w:pPr>
        <w:pStyle w:val="Heading1"/>
      </w:pPr>
      <w:r>
        <w:rPr>
          <w:rFonts w:ascii="Aptos" w:hAnsi="Aptos"/>
          <w:color w:val="000000"/>
        </w:rPr>
        <w:t>16 Dasar Penyusunan</w:t>
      </w:r>
    </w:p>
    <w:p>
      <w:r>
        <w:rPr>
          <w:rFonts w:ascii="Aptos" w:hAnsi="Aptos"/>
        </w:rPr>
        <w:t>PRD ini disusun dari System Requirement SAP Web, README dan dokumen integrasi repository, route aplikasi, migration, controller, service integrasi, tampilan, serta automated tests yang tersedia pada baseline 12 Oktober 2026. Status implementasi menunjukkan bukti di repository, bukan klaim bahwa seluruh alur telah diuji terhadap SAP produksi.</w:t>
      </w:r>
    </w:p>
    <w:sectPr w:rsidR="00FC693F" w:rsidRPr="0006063C" w:rsidSect="00034616">
      <w:footerReference w:type="default" r:id="rId9"/>
      <w:pgSz w:w="12240" w:h="15840"/>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526575"/>
        <w:sz w:val="16"/>
      </w:rPr>
      <w:t xml:space="preserve">SAP B1 Operational Web Portal   PRD   Halaman </w:t>
    </w:r>
    <w:r>
      <w:rPr>
        <w:rFonts w:ascii="Aptos" w:hAnsi="Aptos"/>
        <w:color w:val="526575"/>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5265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