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3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Branching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These are captions that allow the flow of execution to jump to a different part of the program.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of the branching statements used within other control structures include: break, continue, return, and goto.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