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2189" w14:textId="77777777" w:rsidR="00B8295B" w:rsidRDefault="00F629E3">
      <w:pPr>
        <w:spacing w:after="242" w:line="259" w:lineRule="auto"/>
        <w:ind w:left="571" w:firstLine="0"/>
      </w:pPr>
      <w:r>
        <w:rPr>
          <w:sz w:val="52"/>
        </w:rPr>
        <w:t>Phase II: Org Setup and Configuration</w:t>
      </w:r>
      <w:r>
        <w:rPr>
          <w:sz w:val="52"/>
        </w:rPr>
        <w:t xml:space="preserve"> </w:t>
      </w:r>
    </w:p>
    <w:p w14:paraId="3E6B3300" w14:textId="77777777" w:rsidR="00B8295B" w:rsidRDefault="00F629E3">
      <w:pPr>
        <w:spacing w:after="162" w:line="259" w:lineRule="auto"/>
        <w:ind w:left="0" w:firstLine="0"/>
      </w:pPr>
      <w:r>
        <w:rPr>
          <w:rFonts w:ascii="Arial" w:eastAsia="Arial" w:hAnsi="Arial" w:cs="Arial"/>
          <w:b/>
          <w:sz w:val="48"/>
        </w:rPr>
        <w:t xml:space="preserve">Admission-Academic Journey </w:t>
      </w:r>
      <w:proofErr w:type="spellStart"/>
      <w:r>
        <w:rPr>
          <w:rFonts w:ascii="Arial" w:eastAsia="Arial" w:hAnsi="Arial" w:cs="Arial"/>
          <w:b/>
          <w:sz w:val="48"/>
        </w:rPr>
        <w:t>Crm</w:t>
      </w:r>
      <w:proofErr w:type="spellEnd"/>
      <w:r>
        <w:rPr>
          <w:rFonts w:ascii="Arial" w:eastAsia="Arial" w:hAnsi="Arial" w:cs="Arial"/>
          <w:b/>
          <w:sz w:val="48"/>
        </w:rPr>
        <w:t xml:space="preserve"> </w:t>
      </w:r>
    </w:p>
    <w:p w14:paraId="3190639D" w14:textId="77777777" w:rsidR="00B8295B" w:rsidRDefault="00F629E3">
      <w:pPr>
        <w:spacing w:after="200"/>
        <w:ind w:left="-5" w:right="706"/>
      </w:pPr>
      <w:r>
        <w:t>Company profile setup</w:t>
      </w:r>
      <w:r>
        <w:t xml:space="preserve"> </w:t>
      </w:r>
    </w:p>
    <w:p w14:paraId="0B4A5C00" w14:textId="77777777" w:rsidR="00B8295B" w:rsidRDefault="00F629E3">
      <w:pPr>
        <w:numPr>
          <w:ilvl w:val="0"/>
          <w:numId w:val="1"/>
        </w:numPr>
        <w:spacing w:after="35"/>
        <w:ind w:right="706" w:hanging="360"/>
      </w:pPr>
      <w:r>
        <w:rPr>
          <w:b/>
        </w:rPr>
        <w:t>Explanation:</w:t>
      </w:r>
      <w:r>
        <w:t xml:space="preserve"> </w:t>
      </w:r>
      <w:r>
        <w:t xml:space="preserve">Configured the basic information for the educational institution to ensure that all </w:t>
      </w:r>
      <w:proofErr w:type="spellStart"/>
      <w:r>
        <w:t>systemgenerated</w:t>
      </w:r>
      <w:proofErr w:type="spellEnd"/>
      <w:r>
        <w:t xml:space="preserve"> data, such as addresses, currency, and time, is accurate and reflects the university's identity.</w:t>
      </w:r>
      <w:r>
        <w:t xml:space="preserve"> </w:t>
      </w:r>
    </w:p>
    <w:p w14:paraId="3EB816EF" w14:textId="77777777" w:rsidR="00B8295B" w:rsidRDefault="00F629E3">
      <w:pPr>
        <w:numPr>
          <w:ilvl w:val="0"/>
          <w:numId w:val="1"/>
        </w:numPr>
        <w:spacing w:after="0"/>
        <w:ind w:right="706" w:hanging="360"/>
      </w:pPr>
      <w:r>
        <w:rPr>
          <w:b/>
        </w:rPr>
        <w:t>Salesforce Path:</w:t>
      </w:r>
      <w:r>
        <w:t xml:space="preserve"> Setup &gt; Company Information</w:t>
      </w:r>
      <w:r>
        <w:t xml:space="preserve"> </w:t>
      </w:r>
    </w:p>
    <w:p w14:paraId="3754ABBC" w14:textId="77777777" w:rsidR="00B8295B" w:rsidRDefault="00F629E3">
      <w:pPr>
        <w:numPr>
          <w:ilvl w:val="0"/>
          <w:numId w:val="1"/>
        </w:numPr>
        <w:spacing w:after="14"/>
        <w:ind w:right="706" w:hanging="360"/>
      </w:pPr>
      <w:r>
        <w:rPr>
          <w:b/>
        </w:rPr>
        <w:t>Procedure:</w:t>
      </w:r>
      <w:r>
        <w:t xml:space="preserve"> Updated the organization details to reflect the university's information, including its official name, address, and default localization settings.</w:t>
      </w:r>
      <w:r>
        <w:t xml:space="preserve"> </w:t>
      </w:r>
    </w:p>
    <w:p w14:paraId="464D2E21" w14:textId="77777777" w:rsidR="00B8295B" w:rsidRDefault="00F629E3">
      <w:pPr>
        <w:spacing w:after="100" w:line="259" w:lineRule="auto"/>
        <w:ind w:left="0" w:firstLine="0"/>
        <w:jc w:val="right"/>
      </w:pPr>
      <w:r>
        <w:rPr>
          <w:noProof/>
        </w:rPr>
        <w:drawing>
          <wp:inline distT="0" distB="0" distL="0" distR="0" wp14:anchorId="4DCA3F49" wp14:editId="62EAAFD4">
            <wp:extent cx="5731510" cy="2472055"/>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
                    <a:stretch>
                      <a:fillRect/>
                    </a:stretch>
                  </pic:blipFill>
                  <pic:spPr>
                    <a:xfrm>
                      <a:off x="0" y="0"/>
                      <a:ext cx="5731510" cy="2472055"/>
                    </a:xfrm>
                    <a:prstGeom prst="rect">
                      <a:avLst/>
                    </a:prstGeom>
                  </pic:spPr>
                </pic:pic>
              </a:graphicData>
            </a:graphic>
          </wp:inline>
        </w:drawing>
      </w:r>
      <w:r>
        <w:t xml:space="preserve"> </w:t>
      </w:r>
    </w:p>
    <w:p w14:paraId="19EF71DF" w14:textId="77777777" w:rsidR="00B8295B" w:rsidRDefault="00F629E3">
      <w:pPr>
        <w:ind w:left="-5" w:right="706"/>
      </w:pPr>
      <w:r>
        <w:t>Business Hours &amp; Holidays</w:t>
      </w:r>
      <w:r>
        <w:t xml:space="preserve"> </w:t>
      </w:r>
    </w:p>
    <w:p w14:paraId="11F02F3D" w14:textId="77777777" w:rsidR="00B8295B" w:rsidRDefault="00F629E3">
      <w:pPr>
        <w:ind w:left="-5" w:right="706"/>
      </w:pPr>
      <w:r>
        <w:rPr>
          <w:b/>
        </w:rPr>
        <w:t>Explanation:</w:t>
      </w:r>
      <w:r>
        <w:t xml:space="preserve"> Defined the standard working hours for the admissions office and the official academic calendar holidays. This ensures that automated processes, such as applicant </w:t>
      </w:r>
      <w:r>
        <w:lastRenderedPageBreak/>
        <w:t>notifications and task reminders, only occur during operational periods.</w:t>
      </w:r>
      <w:r>
        <w:t xml:space="preserve"> </w:t>
      </w:r>
    </w:p>
    <w:p w14:paraId="4650E59E" w14:textId="77777777" w:rsidR="00B8295B" w:rsidRDefault="00F629E3">
      <w:pPr>
        <w:spacing w:after="0" w:line="366" w:lineRule="auto"/>
        <w:ind w:left="-5" w:right="706"/>
      </w:pPr>
      <w:r>
        <w:rPr>
          <w:b/>
        </w:rPr>
        <w:t>Salesforce Path:</w:t>
      </w:r>
      <w:r>
        <w:t xml:space="preserve"> Setup &gt; Business Hours and Setup &gt; Holidays</w:t>
      </w:r>
      <w:r>
        <w:t xml:space="preserve"> </w:t>
      </w:r>
      <w:r>
        <w:rPr>
          <w:b/>
        </w:rPr>
        <w:t>Final Configuration:</w:t>
      </w:r>
      <w:r>
        <w:t xml:space="preserve"> </w:t>
      </w:r>
    </w:p>
    <w:p w14:paraId="2885A98E" w14:textId="77777777" w:rsidR="00B8295B" w:rsidRDefault="00F629E3">
      <w:pPr>
        <w:numPr>
          <w:ilvl w:val="0"/>
          <w:numId w:val="1"/>
        </w:numPr>
        <w:ind w:right="706" w:hanging="360"/>
      </w:pPr>
      <w:r>
        <w:rPr>
          <w:b/>
        </w:rPr>
        <w:t>Business Hours:</w:t>
      </w:r>
      <w:r>
        <w:t xml:space="preserve"> Mon-Fri, 9:00 AM - 5:00 PM</w:t>
      </w:r>
      <w:r>
        <w:t xml:space="preserve"> </w:t>
      </w:r>
    </w:p>
    <w:p w14:paraId="2AC6672E" w14:textId="77777777" w:rsidR="00B8295B" w:rsidRDefault="00F629E3">
      <w:pPr>
        <w:numPr>
          <w:ilvl w:val="0"/>
          <w:numId w:val="1"/>
        </w:numPr>
        <w:ind w:right="706" w:hanging="360"/>
      </w:pPr>
      <w:r>
        <w:rPr>
          <w:b/>
        </w:rPr>
        <w:t>Holidays:</w:t>
      </w:r>
      <w:r>
        <w:t xml:space="preserve"> Specific dates added for academic semester breaks and festivals.</w:t>
      </w:r>
      <w:r>
        <w:t xml:space="preserve"> </w:t>
      </w:r>
      <w:r>
        <w:br w:type="page"/>
      </w:r>
    </w:p>
    <w:p w14:paraId="18712B33" w14:textId="77777777" w:rsidR="00B8295B" w:rsidRDefault="00F629E3">
      <w:pPr>
        <w:spacing w:after="99" w:line="259" w:lineRule="auto"/>
        <w:ind w:left="0" w:right="720" w:firstLine="0"/>
        <w:jc w:val="right"/>
      </w:pPr>
      <w:r>
        <w:rPr>
          <w:noProof/>
          <w:sz w:val="22"/>
        </w:rPr>
        <w:lastRenderedPageBreak/>
        <mc:AlternateContent>
          <mc:Choice Requires="wpg">
            <w:drawing>
              <wp:inline distT="0" distB="0" distL="0" distR="0" wp14:anchorId="60684FD3" wp14:editId="1CCB3C81">
                <wp:extent cx="5731510" cy="6180202"/>
                <wp:effectExtent l="0" t="0" r="0" b="0"/>
                <wp:docPr id="2231" name="Group 2231"/>
                <wp:cNvGraphicFramePr/>
                <a:graphic xmlns:a="http://schemas.openxmlformats.org/drawingml/2006/main">
                  <a:graphicData uri="http://schemas.microsoft.com/office/word/2010/wordprocessingGroup">
                    <wpg:wgp>
                      <wpg:cNvGrpSpPr/>
                      <wpg:grpSpPr>
                        <a:xfrm>
                          <a:off x="0" y="0"/>
                          <a:ext cx="5731510" cy="6180202"/>
                          <a:chOff x="0" y="0"/>
                          <a:chExt cx="5731510" cy="6180202"/>
                        </a:xfrm>
                      </wpg:grpSpPr>
                      <pic:pic xmlns:pic="http://schemas.openxmlformats.org/drawingml/2006/picture">
                        <pic:nvPicPr>
                          <pic:cNvPr id="101" name="Picture 101"/>
                          <pic:cNvPicPr/>
                        </pic:nvPicPr>
                        <pic:blipFill>
                          <a:blip r:embed="rId6"/>
                          <a:stretch>
                            <a:fillRect/>
                          </a:stretch>
                        </pic:blipFill>
                        <pic:spPr>
                          <a:xfrm>
                            <a:off x="0" y="0"/>
                            <a:ext cx="5731510" cy="3081655"/>
                          </a:xfrm>
                          <a:prstGeom prst="rect">
                            <a:avLst/>
                          </a:prstGeom>
                        </pic:spPr>
                      </pic:pic>
                      <pic:pic xmlns:pic="http://schemas.openxmlformats.org/drawingml/2006/picture">
                        <pic:nvPicPr>
                          <pic:cNvPr id="103" name="Picture 103"/>
                          <pic:cNvPicPr/>
                        </pic:nvPicPr>
                        <pic:blipFill>
                          <a:blip r:embed="rId7"/>
                          <a:stretch>
                            <a:fillRect/>
                          </a:stretch>
                        </pic:blipFill>
                        <pic:spPr>
                          <a:xfrm>
                            <a:off x="0" y="3130297"/>
                            <a:ext cx="5731510" cy="3049905"/>
                          </a:xfrm>
                          <a:prstGeom prst="rect">
                            <a:avLst/>
                          </a:prstGeom>
                        </pic:spPr>
                      </pic:pic>
                    </wpg:wgp>
                  </a:graphicData>
                </a:graphic>
              </wp:inline>
            </w:drawing>
          </mc:Choice>
          <mc:Fallback xmlns:a="http://schemas.openxmlformats.org/drawingml/2006/main">
            <w:pict>
              <v:group id="Group 2231" style="width:451.3pt;height:486.63pt;mso-position-horizontal-relative:char;mso-position-vertical-relative:line" coordsize="57315,61802">
                <v:shape id="Picture 101" style="position:absolute;width:57315;height:30816;left:0;top:0;" filled="f">
                  <v:imagedata r:id="rId8"/>
                </v:shape>
                <v:shape id="Picture 103" style="position:absolute;width:57315;height:30499;left:0;top:31302;" filled="f">
                  <v:imagedata r:id="rId9"/>
                </v:shape>
              </v:group>
            </w:pict>
          </mc:Fallback>
        </mc:AlternateContent>
      </w:r>
      <w:r>
        <w:t xml:space="preserve"> </w:t>
      </w:r>
    </w:p>
    <w:p w14:paraId="4893150D" w14:textId="77777777" w:rsidR="00B8295B" w:rsidRDefault="00F629E3">
      <w:pPr>
        <w:spacing w:after="196" w:line="259" w:lineRule="auto"/>
        <w:ind w:left="0" w:firstLine="0"/>
      </w:pPr>
      <w:r>
        <w:t xml:space="preserve"> </w:t>
      </w:r>
    </w:p>
    <w:p w14:paraId="4D9B5F2D" w14:textId="77777777" w:rsidR="00B8295B" w:rsidRDefault="00F629E3">
      <w:pPr>
        <w:ind w:left="-5" w:right="706"/>
      </w:pPr>
      <w:r>
        <w:t>User Setup &amp; Licenses</w:t>
      </w:r>
      <w:r>
        <w:t xml:space="preserve"> </w:t>
      </w:r>
    </w:p>
    <w:p w14:paraId="5C9F17D0" w14:textId="77777777" w:rsidR="00B8295B" w:rsidRDefault="00F629E3">
      <w:pPr>
        <w:pStyle w:val="Heading1"/>
        <w:ind w:left="-5"/>
      </w:pPr>
      <w:r>
        <w:t>User Setup &amp; Licenses</w:t>
      </w:r>
      <w:r>
        <w:t xml:space="preserve"> </w:t>
      </w:r>
    </w:p>
    <w:p w14:paraId="5E6177ED" w14:textId="77777777" w:rsidR="00B8295B" w:rsidRDefault="00F629E3">
      <w:pPr>
        <w:ind w:left="-5" w:right="706"/>
      </w:pPr>
      <w:r>
        <w:rPr>
          <w:b/>
        </w:rPr>
        <w:t>Explanation:</w:t>
      </w:r>
      <w:r>
        <w:t xml:space="preserve"> </w:t>
      </w:r>
      <w:r>
        <w:t xml:space="preserve">Created user accounts for the key staff members who will manage the admissions process and track student </w:t>
      </w:r>
      <w:r>
        <w:lastRenderedPageBreak/>
        <w:t>academic progress, providing them with login access to the Salesforce org.</w:t>
      </w:r>
      <w:r>
        <w:t xml:space="preserve"> </w:t>
      </w:r>
    </w:p>
    <w:p w14:paraId="5C42B87B" w14:textId="77777777" w:rsidR="00B8295B" w:rsidRDefault="00F629E3">
      <w:pPr>
        <w:pStyle w:val="Heading1"/>
        <w:ind w:left="-5"/>
      </w:pPr>
      <w:r>
        <w:t>Salesforce Path:</w:t>
      </w:r>
      <w:r>
        <w:rPr>
          <w:b w:val="0"/>
        </w:rPr>
        <w:t xml:space="preserve"> Setup &gt; Quick </w:t>
      </w:r>
      <w:proofErr w:type="gramStart"/>
      <w:r>
        <w:rPr>
          <w:b w:val="0"/>
        </w:rPr>
        <w:t xml:space="preserve">search </w:t>
      </w:r>
      <w:r>
        <w:t xml:space="preserve"> &gt;</w:t>
      </w:r>
      <w:proofErr w:type="gramEnd"/>
      <w:r>
        <w:t xml:space="preserve"> user</w:t>
      </w:r>
      <w:r>
        <w:t xml:space="preserve"> </w:t>
      </w:r>
    </w:p>
    <w:p w14:paraId="06AC2A6B" w14:textId="77777777" w:rsidR="00B8295B" w:rsidRDefault="00F629E3">
      <w:pPr>
        <w:ind w:left="-5" w:right="706"/>
      </w:pPr>
      <w:r>
        <w:rPr>
          <w:b/>
        </w:rPr>
        <w:t>Procedure:</w:t>
      </w:r>
      <w:r>
        <w:t xml:space="preserve"> Created FIVE new </w:t>
      </w:r>
      <w:proofErr w:type="gramStart"/>
      <w:r>
        <w:t>user</w:t>
      </w:r>
      <w:proofErr w:type="gramEnd"/>
      <w:r>
        <w:t xml:space="preserve"> </w:t>
      </w:r>
      <w:proofErr w:type="gramStart"/>
      <w:r>
        <w:t>With</w:t>
      </w:r>
      <w:proofErr w:type="gramEnd"/>
      <w:r>
        <w:t xml:space="preserve"> appropriate salesforce licenses to represent Operational roles within the admission and academic department.</w:t>
      </w:r>
      <w:r>
        <w:t xml:space="preserve"> </w:t>
      </w:r>
    </w:p>
    <w:p w14:paraId="15E3F549" w14:textId="77777777" w:rsidR="00B8295B" w:rsidRDefault="00F629E3">
      <w:pPr>
        <w:ind w:left="-5" w:right="706"/>
      </w:pPr>
      <w:r>
        <w:t>Final configuration:</w:t>
      </w:r>
      <w:r>
        <w:t xml:space="preserve"> </w:t>
      </w:r>
    </w:p>
    <w:p w14:paraId="65459DA6" w14:textId="77777777" w:rsidR="00B8295B" w:rsidRDefault="00F629E3">
      <w:pPr>
        <w:numPr>
          <w:ilvl w:val="0"/>
          <w:numId w:val="2"/>
        </w:numPr>
        <w:spacing w:after="0"/>
        <w:ind w:right="706" w:hanging="360"/>
      </w:pPr>
      <w:r>
        <w:t>User 1: Aarav Sharma (Principal admin)</w:t>
      </w:r>
      <w:r>
        <w:t xml:space="preserve"> </w:t>
      </w:r>
    </w:p>
    <w:p w14:paraId="3ABDE8FC" w14:textId="77777777" w:rsidR="00B8295B" w:rsidRDefault="00F629E3">
      <w:pPr>
        <w:numPr>
          <w:ilvl w:val="0"/>
          <w:numId w:val="2"/>
        </w:numPr>
        <w:spacing w:after="0"/>
        <w:ind w:right="706" w:hanging="360"/>
      </w:pPr>
      <w:r>
        <w:t>User 2: Rohan Verma (Admission head)</w:t>
      </w:r>
      <w:r>
        <w:t xml:space="preserve"> </w:t>
      </w:r>
    </w:p>
    <w:p w14:paraId="229FD2CE" w14:textId="77777777" w:rsidR="00B8295B" w:rsidRDefault="00F629E3">
      <w:pPr>
        <w:numPr>
          <w:ilvl w:val="0"/>
          <w:numId w:val="2"/>
        </w:numPr>
        <w:spacing w:after="0"/>
        <w:ind w:right="706" w:hanging="360"/>
      </w:pPr>
      <w:r>
        <w:t>User 3: Rajesh Iyer (Department head)</w:t>
      </w:r>
      <w:r>
        <w:t xml:space="preserve"> </w:t>
      </w:r>
    </w:p>
    <w:p w14:paraId="6866F8B5" w14:textId="77777777" w:rsidR="00B8295B" w:rsidRDefault="00F629E3">
      <w:pPr>
        <w:numPr>
          <w:ilvl w:val="0"/>
          <w:numId w:val="2"/>
        </w:numPr>
        <w:spacing w:after="0"/>
        <w:ind w:right="706" w:hanging="360"/>
      </w:pPr>
      <w:r>
        <w:t>User 4: Pooja Nair (Mentor)</w:t>
      </w:r>
      <w:r>
        <w:t xml:space="preserve"> </w:t>
      </w:r>
    </w:p>
    <w:p w14:paraId="516029B8" w14:textId="77777777" w:rsidR="00B8295B" w:rsidRDefault="00F629E3">
      <w:pPr>
        <w:numPr>
          <w:ilvl w:val="0"/>
          <w:numId w:val="2"/>
        </w:numPr>
        <w:spacing w:after="0"/>
        <w:ind w:right="706" w:hanging="360"/>
      </w:pPr>
      <w:r>
        <w:t>User 5: Vikram Patel (</w:t>
      </w:r>
      <w:proofErr w:type="spellStart"/>
      <w:r>
        <w:t>counselor</w:t>
      </w:r>
      <w:proofErr w:type="spellEnd"/>
      <w:r>
        <w:t>).</w:t>
      </w:r>
      <w:r>
        <w:t xml:space="preserve"> </w:t>
      </w:r>
    </w:p>
    <w:p w14:paraId="712D5C3F" w14:textId="77777777" w:rsidR="00B8295B" w:rsidRDefault="00F629E3">
      <w:pPr>
        <w:spacing w:after="97" w:line="259" w:lineRule="auto"/>
        <w:ind w:left="0" w:firstLine="0"/>
        <w:jc w:val="right"/>
      </w:pPr>
      <w:r>
        <w:rPr>
          <w:noProof/>
        </w:rPr>
        <w:drawing>
          <wp:inline distT="0" distB="0" distL="0" distR="0" wp14:anchorId="3BDCD517" wp14:editId="21E79DFC">
            <wp:extent cx="5731510" cy="277368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0"/>
                    <a:stretch>
                      <a:fillRect/>
                    </a:stretch>
                  </pic:blipFill>
                  <pic:spPr>
                    <a:xfrm>
                      <a:off x="0" y="0"/>
                      <a:ext cx="5731510" cy="2773680"/>
                    </a:xfrm>
                    <a:prstGeom prst="rect">
                      <a:avLst/>
                    </a:prstGeom>
                  </pic:spPr>
                </pic:pic>
              </a:graphicData>
            </a:graphic>
          </wp:inline>
        </w:drawing>
      </w:r>
      <w:r>
        <w:t xml:space="preserve"> </w:t>
      </w:r>
    </w:p>
    <w:p w14:paraId="7438C602" w14:textId="77777777" w:rsidR="00B8295B" w:rsidRDefault="00F629E3">
      <w:pPr>
        <w:pStyle w:val="Heading1"/>
        <w:ind w:left="-5"/>
      </w:pPr>
      <w:r>
        <w:t xml:space="preserve">  Profiles &amp; Roles</w:t>
      </w:r>
      <w:r>
        <w:t xml:space="preserve"> </w:t>
      </w:r>
    </w:p>
    <w:p w14:paraId="411134EF" w14:textId="77777777" w:rsidR="00B8295B" w:rsidRDefault="00F629E3">
      <w:pPr>
        <w:ind w:left="-5" w:right="706"/>
      </w:pPr>
      <w:r>
        <w:rPr>
          <w:b/>
        </w:rPr>
        <w:t xml:space="preserve">   Explanation:</w:t>
      </w:r>
      <w:r>
        <w:t xml:space="preserve"> Defined user permissions and data visibility to       protect sensitive student information. </w:t>
      </w:r>
      <w:r>
        <w:rPr>
          <w:b/>
        </w:rPr>
        <w:t>Profiles</w:t>
      </w:r>
      <w:r>
        <w:t xml:space="preserve"> control what a </w:t>
      </w:r>
      <w:r>
        <w:lastRenderedPageBreak/>
        <w:t xml:space="preserve">user can </w:t>
      </w:r>
      <w:r>
        <w:rPr>
          <w:i/>
        </w:rPr>
        <w:t>do</w:t>
      </w:r>
      <w:r>
        <w:t xml:space="preserve"> (e.g., edit an application), and </w:t>
      </w:r>
      <w:r>
        <w:rPr>
          <w:b/>
        </w:rPr>
        <w:t>Roles</w:t>
      </w:r>
      <w:r>
        <w:t xml:space="preserve"> control what records they can </w:t>
      </w:r>
      <w:r>
        <w:rPr>
          <w:i/>
        </w:rPr>
        <w:t>see</w:t>
      </w:r>
      <w:r>
        <w:t xml:space="preserve"> based on the organizational hierarchy.</w:t>
      </w:r>
      <w:r>
        <w:t xml:space="preserve"> </w:t>
      </w:r>
    </w:p>
    <w:p w14:paraId="4C28988E" w14:textId="77777777" w:rsidR="00B8295B" w:rsidRDefault="00F629E3">
      <w:pPr>
        <w:spacing w:after="13"/>
        <w:ind w:left="730" w:right="706"/>
      </w:pPr>
      <w:r>
        <w:rPr>
          <w:b/>
        </w:rPr>
        <w:t>Salesforce Path:</w:t>
      </w:r>
      <w:r>
        <w:t xml:space="preserve"> Setup &gt; Quick find &gt;Profiles and roles.</w:t>
      </w:r>
      <w:r>
        <w:t xml:space="preserve"> </w:t>
      </w:r>
      <w:r>
        <w:rPr>
          <w:b/>
        </w:rPr>
        <w:t>Procedure:</w:t>
      </w:r>
      <w:r>
        <w:t xml:space="preserve"> </w:t>
      </w:r>
    </w:p>
    <w:p w14:paraId="4C71505C" w14:textId="77777777" w:rsidR="00B8295B" w:rsidRDefault="00F629E3">
      <w:pPr>
        <w:numPr>
          <w:ilvl w:val="0"/>
          <w:numId w:val="3"/>
        </w:numPr>
        <w:spacing w:after="14"/>
        <w:ind w:right="706" w:hanging="360"/>
      </w:pPr>
      <w:r>
        <w:rPr>
          <w:b/>
        </w:rPr>
        <w:t>Profiles:</w:t>
      </w:r>
      <w:r>
        <w:t xml:space="preserve"> </w:t>
      </w:r>
      <w:r>
        <w:t>Cloned the Standard User profile to create custom profiles: Admissions head Profile, department head Profile, Counsellor, Mentor.</w:t>
      </w:r>
      <w:r>
        <w:t xml:space="preserve"> </w:t>
      </w:r>
    </w:p>
    <w:p w14:paraId="3224ABEB" w14:textId="77777777" w:rsidR="00B8295B" w:rsidRDefault="00F629E3">
      <w:pPr>
        <w:numPr>
          <w:ilvl w:val="0"/>
          <w:numId w:val="3"/>
        </w:numPr>
        <w:spacing w:after="16"/>
        <w:ind w:right="706" w:hanging="360"/>
      </w:pPr>
      <w:r>
        <w:rPr>
          <w:b/>
        </w:rPr>
        <w:t>Roles:</w:t>
      </w:r>
      <w:r>
        <w:t xml:space="preserve"> Principal admin, Admission head, Departmental </w:t>
      </w:r>
      <w:proofErr w:type="gramStart"/>
      <w:r>
        <w:t>head( Councillor</w:t>
      </w:r>
      <w:proofErr w:type="gramEnd"/>
      <w:r>
        <w:t xml:space="preserve"> and mentor).</w:t>
      </w:r>
      <w:r>
        <w:t xml:space="preserve"> </w:t>
      </w:r>
    </w:p>
    <w:p w14:paraId="43E42FB0" w14:textId="77777777" w:rsidR="00B8295B" w:rsidRDefault="00F629E3">
      <w:pPr>
        <w:spacing w:after="0" w:line="259" w:lineRule="auto"/>
        <w:ind w:left="720" w:firstLine="0"/>
      </w:pPr>
      <w:r>
        <w:t xml:space="preserve"> </w:t>
      </w:r>
    </w:p>
    <w:p w14:paraId="24063A32" w14:textId="77777777" w:rsidR="00B8295B" w:rsidRDefault="00F629E3">
      <w:pPr>
        <w:spacing w:after="151" w:line="259" w:lineRule="auto"/>
        <w:ind w:left="-312" w:firstLine="0"/>
      </w:pPr>
      <w:r>
        <w:rPr>
          <w:noProof/>
        </w:rPr>
        <w:drawing>
          <wp:inline distT="0" distB="0" distL="0" distR="0" wp14:anchorId="4DA4A317" wp14:editId="40117B54">
            <wp:extent cx="5731510" cy="4318635"/>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1"/>
                    <a:stretch>
                      <a:fillRect/>
                    </a:stretch>
                  </pic:blipFill>
                  <pic:spPr>
                    <a:xfrm>
                      <a:off x="0" y="0"/>
                      <a:ext cx="5731510" cy="4318635"/>
                    </a:xfrm>
                    <a:prstGeom prst="rect">
                      <a:avLst/>
                    </a:prstGeom>
                  </pic:spPr>
                </pic:pic>
              </a:graphicData>
            </a:graphic>
          </wp:inline>
        </w:drawing>
      </w:r>
    </w:p>
    <w:p w14:paraId="1DF3600A" w14:textId="77777777" w:rsidR="00B8295B" w:rsidRDefault="00F629E3">
      <w:pPr>
        <w:spacing w:after="0" w:line="366" w:lineRule="auto"/>
        <w:ind w:left="0" w:right="9030" w:firstLine="0"/>
      </w:pPr>
      <w:r>
        <w:t xml:space="preserve">  </w:t>
      </w:r>
    </w:p>
    <w:p w14:paraId="1CB82B3D" w14:textId="77777777" w:rsidR="00B8295B" w:rsidRDefault="00F629E3">
      <w:pPr>
        <w:pStyle w:val="Heading1"/>
        <w:ind w:left="-5"/>
      </w:pPr>
      <w:r>
        <w:lastRenderedPageBreak/>
        <w:t>Organization-Wide Defaults (OWD) &amp; Sharing Rules</w:t>
      </w:r>
      <w:r>
        <w:t xml:space="preserve"> </w:t>
      </w:r>
    </w:p>
    <w:p w14:paraId="605F8133" w14:textId="77777777" w:rsidR="00B8295B" w:rsidRDefault="00F629E3">
      <w:pPr>
        <w:ind w:left="-5" w:right="706"/>
      </w:pPr>
      <w:r>
        <w:rPr>
          <w:b/>
        </w:rPr>
        <w:t>Explanation:</w:t>
      </w:r>
      <w:r>
        <w:t xml:space="preserve"> Set the baseline security for the org by making all student-related custom objects private to ensure data privacy and compliance. Sharing rules were then created as specific exceptions to this private setting to allow for necessary collaboration.</w:t>
      </w:r>
      <w:r>
        <w:t xml:space="preserve"> </w:t>
      </w:r>
    </w:p>
    <w:p w14:paraId="4AEC6AA7" w14:textId="77777777" w:rsidR="00B8295B" w:rsidRDefault="00F629E3">
      <w:pPr>
        <w:ind w:left="-5" w:right="706"/>
      </w:pPr>
      <w:r>
        <w:rPr>
          <w:b/>
        </w:rPr>
        <w:t>Salesforce Path:</w:t>
      </w:r>
      <w:r>
        <w:t xml:space="preserve"> Setup &gt; Quick find &gt;Sharing Settings</w:t>
      </w:r>
      <w:r>
        <w:t xml:space="preserve"> </w:t>
      </w:r>
    </w:p>
    <w:p w14:paraId="6AC45C6F" w14:textId="77777777" w:rsidR="00B8295B" w:rsidRDefault="00F629E3">
      <w:pPr>
        <w:spacing w:after="13"/>
        <w:ind w:left="-5" w:right="706"/>
      </w:pPr>
      <w:r>
        <w:rPr>
          <w:b/>
        </w:rPr>
        <w:t>OWD:</w:t>
      </w:r>
      <w:r>
        <w:t xml:space="preserve"> Set the default internal access for </w:t>
      </w:r>
      <w:proofErr w:type="gramStart"/>
      <w:r>
        <w:t>the  Academic</w:t>
      </w:r>
      <w:proofErr w:type="gramEnd"/>
      <w:r>
        <w:t xml:space="preserve"> record, Application, Student, Course, Counselling notes, </w:t>
      </w:r>
    </w:p>
    <w:p w14:paraId="0A1B1161" w14:textId="77777777" w:rsidR="00B8295B" w:rsidRDefault="00F629E3">
      <w:pPr>
        <w:spacing w:after="0"/>
        <w:ind w:left="-5" w:right="706"/>
      </w:pPr>
      <w:r>
        <w:t>Department, Prospective Student Custom Objects to private.</w:t>
      </w:r>
      <w:r>
        <w:t xml:space="preserve"> </w:t>
      </w:r>
    </w:p>
    <w:p w14:paraId="4B765DE0" w14:textId="77777777" w:rsidR="00B8295B" w:rsidRDefault="00F629E3">
      <w:pPr>
        <w:spacing w:after="76" w:line="259" w:lineRule="auto"/>
        <w:ind w:left="240" w:firstLine="0"/>
      </w:pPr>
      <w:r>
        <w:rPr>
          <w:noProof/>
        </w:rPr>
        <w:drawing>
          <wp:inline distT="0" distB="0" distL="0" distR="0" wp14:anchorId="79B51469" wp14:editId="32DD0A9D">
            <wp:extent cx="5731510" cy="352933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2"/>
                    <a:stretch>
                      <a:fillRect/>
                    </a:stretch>
                  </pic:blipFill>
                  <pic:spPr>
                    <a:xfrm>
                      <a:off x="0" y="0"/>
                      <a:ext cx="5731510" cy="3529330"/>
                    </a:xfrm>
                    <a:prstGeom prst="rect">
                      <a:avLst/>
                    </a:prstGeom>
                  </pic:spPr>
                </pic:pic>
              </a:graphicData>
            </a:graphic>
          </wp:inline>
        </w:drawing>
      </w:r>
    </w:p>
    <w:p w14:paraId="16FC3797" w14:textId="0D1893BA" w:rsidR="00B8295B" w:rsidRDefault="00F629E3" w:rsidP="00F629E3">
      <w:pPr>
        <w:spacing w:after="193" w:line="259" w:lineRule="auto"/>
      </w:pPr>
      <w:r w:rsidRPr="00F629E3">
        <w:rPr>
          <w:b/>
          <w:bCs/>
        </w:rPr>
        <w:t>Clarification:</w:t>
      </w:r>
      <w:r w:rsidRPr="00F629E3">
        <w:t xml:space="preserve"> In this CRM, </w:t>
      </w:r>
      <w:r w:rsidRPr="00F629E3">
        <w:rPr>
          <w:i/>
          <w:iCs/>
        </w:rPr>
        <w:t>Prospective Student</w:t>
      </w:r>
      <w:r w:rsidRPr="00F629E3">
        <w:t xml:space="preserve"> represents applicants, while </w:t>
      </w:r>
      <w:r w:rsidRPr="00F629E3">
        <w:rPr>
          <w:i/>
          <w:iCs/>
        </w:rPr>
        <w:t>Student</w:t>
      </w:r>
      <w:r w:rsidRPr="00F629E3">
        <w:t xml:space="preserve"> represents enrolled learners. Both objects are configured with private visibility to ensure data security.</w:t>
      </w:r>
      <w:r>
        <w:t xml:space="preserve"> </w:t>
      </w:r>
    </w:p>
    <w:p w14:paraId="65D94C9E" w14:textId="77777777" w:rsidR="00F629E3" w:rsidRDefault="00F629E3">
      <w:pPr>
        <w:ind w:left="-5" w:right="706"/>
      </w:pPr>
      <w:r>
        <w:lastRenderedPageBreak/>
        <w:t xml:space="preserve">   </w:t>
      </w:r>
    </w:p>
    <w:p w14:paraId="64ED4DD5" w14:textId="6AA56324" w:rsidR="00B8295B" w:rsidRDefault="00F629E3">
      <w:pPr>
        <w:ind w:left="-5" w:right="706"/>
      </w:pPr>
      <w:r>
        <w:t xml:space="preserve"> Sharing Rules:</w:t>
      </w:r>
      <w:r>
        <w:t xml:space="preserve"> </w:t>
      </w:r>
    </w:p>
    <w:p w14:paraId="7ECFC422" w14:textId="77777777" w:rsidR="00B8295B" w:rsidRDefault="00F629E3">
      <w:pPr>
        <w:spacing w:after="97" w:line="259" w:lineRule="auto"/>
        <w:ind w:left="0" w:firstLine="0"/>
        <w:jc w:val="right"/>
      </w:pPr>
      <w:r>
        <w:rPr>
          <w:noProof/>
        </w:rPr>
        <w:drawing>
          <wp:inline distT="0" distB="0" distL="0" distR="0" wp14:anchorId="64ECF649" wp14:editId="71B132C5">
            <wp:extent cx="5731510" cy="2906395"/>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13"/>
                    <a:stretch>
                      <a:fillRect/>
                    </a:stretch>
                  </pic:blipFill>
                  <pic:spPr>
                    <a:xfrm>
                      <a:off x="0" y="0"/>
                      <a:ext cx="5731510" cy="2906395"/>
                    </a:xfrm>
                    <a:prstGeom prst="rect">
                      <a:avLst/>
                    </a:prstGeom>
                  </pic:spPr>
                </pic:pic>
              </a:graphicData>
            </a:graphic>
          </wp:inline>
        </w:drawing>
      </w:r>
      <w:r>
        <w:t xml:space="preserve"> </w:t>
      </w:r>
    </w:p>
    <w:p w14:paraId="03A451CE" w14:textId="77777777" w:rsidR="00B8295B" w:rsidRDefault="00F629E3">
      <w:pPr>
        <w:spacing w:after="195" w:line="259" w:lineRule="auto"/>
        <w:ind w:left="0" w:firstLine="0"/>
      </w:pPr>
      <w:r>
        <w:t xml:space="preserve"> </w:t>
      </w:r>
    </w:p>
    <w:p w14:paraId="51E2EC47" w14:textId="77777777" w:rsidR="00B8295B" w:rsidRDefault="00F629E3">
      <w:pPr>
        <w:pStyle w:val="Heading1"/>
        <w:ind w:left="-5"/>
      </w:pPr>
      <w:r>
        <w:t>Dev Org Setup &amp; Deployment Basics</w:t>
      </w:r>
      <w:r>
        <w:t xml:space="preserve"> </w:t>
      </w:r>
    </w:p>
    <w:p w14:paraId="098F5296" w14:textId="77777777" w:rsidR="00B8295B" w:rsidRDefault="00F629E3">
      <w:pPr>
        <w:ind w:left="-5" w:right="706"/>
      </w:pPr>
      <w:r>
        <w:rPr>
          <w:b/>
        </w:rPr>
        <w:t>Explanation:</w:t>
      </w:r>
      <w:r>
        <w:t xml:space="preserve"> </w:t>
      </w:r>
      <w:r>
        <w:t>This served as a conceptual checkpoint. It confirmed that the Developer Org is the single environment for building and testing all configurations in this phase. No additional configuration for login policies or deployment is required at this stage.</w:t>
      </w:r>
      <w:r>
        <w:t xml:space="preserve"> </w:t>
      </w:r>
    </w:p>
    <w:p w14:paraId="5A600275" w14:textId="77777777" w:rsidR="00B8295B" w:rsidRDefault="00F629E3">
      <w:pPr>
        <w:ind w:left="-5" w:right="706"/>
      </w:pPr>
      <w:r>
        <w:rPr>
          <w:b/>
        </w:rPr>
        <w:t>Procedure:</w:t>
      </w:r>
      <w:r>
        <w:t xml:space="preserve"> No action was needed as all necessary configurations were already performed in the previous steps.</w:t>
      </w:r>
      <w:r>
        <w:t xml:space="preserve"> </w:t>
      </w:r>
    </w:p>
    <w:p w14:paraId="304B24A9" w14:textId="77777777" w:rsidR="00B8295B" w:rsidRDefault="00F629E3">
      <w:pPr>
        <w:spacing w:after="0" w:line="259" w:lineRule="auto"/>
        <w:ind w:left="0" w:firstLine="0"/>
      </w:pPr>
      <w:r>
        <w:t xml:space="preserve"> </w:t>
      </w:r>
    </w:p>
    <w:sectPr w:rsidR="00B8295B">
      <w:pgSz w:w="11906" w:h="16838"/>
      <w:pgMar w:top="1440" w:right="634" w:bottom="20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069F0"/>
    <w:multiLevelType w:val="hybridMultilevel"/>
    <w:tmpl w:val="D0AA9236"/>
    <w:lvl w:ilvl="0" w:tplc="B3DC90F6">
      <w:start w:val="1"/>
      <w:numFmt w:val="decimal"/>
      <w:lvlText w:val="%1."/>
      <w:lvlJc w:val="left"/>
      <w:pPr>
        <w:ind w:left="7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95C8A39C">
      <w:start w:val="1"/>
      <w:numFmt w:val="lowerLetter"/>
      <w:lvlText w:val="%2"/>
      <w:lvlJc w:val="left"/>
      <w:pPr>
        <w:ind w:left="14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45F6585C">
      <w:start w:val="1"/>
      <w:numFmt w:val="lowerRoman"/>
      <w:lvlText w:val="%3"/>
      <w:lvlJc w:val="left"/>
      <w:pPr>
        <w:ind w:left="21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2FCC211A">
      <w:start w:val="1"/>
      <w:numFmt w:val="decimal"/>
      <w:lvlText w:val="%4"/>
      <w:lvlJc w:val="left"/>
      <w:pPr>
        <w:ind w:left="28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3ACAB108">
      <w:start w:val="1"/>
      <w:numFmt w:val="lowerLetter"/>
      <w:lvlText w:val="%5"/>
      <w:lvlJc w:val="left"/>
      <w:pPr>
        <w:ind w:left="36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17E0363C">
      <w:start w:val="1"/>
      <w:numFmt w:val="lowerRoman"/>
      <w:lvlText w:val="%6"/>
      <w:lvlJc w:val="left"/>
      <w:pPr>
        <w:ind w:left="43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15060510">
      <w:start w:val="1"/>
      <w:numFmt w:val="decimal"/>
      <w:lvlText w:val="%7"/>
      <w:lvlJc w:val="left"/>
      <w:pPr>
        <w:ind w:left="50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7FCEA0DE">
      <w:start w:val="1"/>
      <w:numFmt w:val="lowerLetter"/>
      <w:lvlText w:val="%8"/>
      <w:lvlJc w:val="left"/>
      <w:pPr>
        <w:ind w:left="57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11542520">
      <w:start w:val="1"/>
      <w:numFmt w:val="lowerRoman"/>
      <w:lvlText w:val="%9"/>
      <w:lvlJc w:val="left"/>
      <w:pPr>
        <w:ind w:left="64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6A406278"/>
    <w:multiLevelType w:val="hybridMultilevel"/>
    <w:tmpl w:val="A5C275B8"/>
    <w:lvl w:ilvl="0" w:tplc="7138F57C">
      <w:start w:val="1"/>
      <w:numFmt w:val="bullet"/>
      <w:lvlText w:val="•"/>
      <w:lvlJc w:val="left"/>
      <w:pPr>
        <w:ind w:left="7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5E322F70">
      <w:start w:val="1"/>
      <w:numFmt w:val="bullet"/>
      <w:lvlText w:val="o"/>
      <w:lvlJc w:val="left"/>
      <w:pPr>
        <w:ind w:left="14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29FC1988">
      <w:start w:val="1"/>
      <w:numFmt w:val="bullet"/>
      <w:lvlText w:val="▪"/>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F9A83BE8">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922DA5C">
      <w:start w:val="1"/>
      <w:numFmt w:val="bullet"/>
      <w:lvlText w:val="o"/>
      <w:lvlJc w:val="left"/>
      <w:pPr>
        <w:ind w:left="36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8D66EDCA">
      <w:start w:val="1"/>
      <w:numFmt w:val="bullet"/>
      <w:lvlText w:val="▪"/>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DD7C9B60">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7889906">
      <w:start w:val="1"/>
      <w:numFmt w:val="bullet"/>
      <w:lvlText w:val="o"/>
      <w:lvlJc w:val="left"/>
      <w:pPr>
        <w:ind w:left="57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E9E0B6D6">
      <w:start w:val="1"/>
      <w:numFmt w:val="bullet"/>
      <w:lvlText w:val="▪"/>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7E9F7777"/>
    <w:multiLevelType w:val="hybridMultilevel"/>
    <w:tmpl w:val="B76E988E"/>
    <w:lvl w:ilvl="0" w:tplc="0878559C">
      <w:start w:val="1"/>
      <w:numFmt w:val="bullet"/>
      <w:lvlText w:val="•"/>
      <w:lvlJc w:val="left"/>
      <w:pPr>
        <w:ind w:left="7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D72C60A8">
      <w:start w:val="1"/>
      <w:numFmt w:val="bullet"/>
      <w:lvlText w:val="o"/>
      <w:lvlJc w:val="left"/>
      <w:pPr>
        <w:ind w:left="14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9CD4DFA8">
      <w:start w:val="1"/>
      <w:numFmt w:val="bullet"/>
      <w:lvlText w:val="▪"/>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C152F5C0">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7384FC7E">
      <w:start w:val="1"/>
      <w:numFmt w:val="bullet"/>
      <w:lvlText w:val="o"/>
      <w:lvlJc w:val="left"/>
      <w:pPr>
        <w:ind w:left="36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F81837CA">
      <w:start w:val="1"/>
      <w:numFmt w:val="bullet"/>
      <w:lvlText w:val="▪"/>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D19491F4">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C3C612D4">
      <w:start w:val="1"/>
      <w:numFmt w:val="bullet"/>
      <w:lvlText w:val="o"/>
      <w:lvlJc w:val="left"/>
      <w:pPr>
        <w:ind w:left="57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980C8502">
      <w:start w:val="1"/>
      <w:numFmt w:val="bullet"/>
      <w:lvlText w:val="▪"/>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num w:numId="1" w16cid:durableId="1269198444">
    <w:abstractNumId w:val="1"/>
  </w:num>
  <w:num w:numId="2" w16cid:durableId="858589226">
    <w:abstractNumId w:val="2"/>
  </w:num>
  <w:num w:numId="3" w16cid:durableId="685137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95B"/>
    <w:rsid w:val="005235EE"/>
    <w:rsid w:val="00B8295B"/>
    <w:rsid w:val="00F62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E9FFE"/>
  <w15:docId w15:val="{C61B3BD2-591F-48F0-9C48-BBD167763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9" w:line="269" w:lineRule="auto"/>
      <w:ind w:left="10" w:hanging="10"/>
    </w:pPr>
    <w:rPr>
      <w:rFonts w:ascii="Calibri" w:eastAsia="Calibri" w:hAnsi="Calibri" w:cs="Calibri"/>
      <w:color w:val="000000"/>
      <w:sz w:val="36"/>
    </w:rPr>
  </w:style>
  <w:style w:type="paragraph" w:styleId="Heading1">
    <w:name w:val="heading 1"/>
    <w:next w:val="Normal"/>
    <w:link w:val="Heading1Char"/>
    <w:uiPriority w:val="9"/>
    <w:qFormat/>
    <w:pPr>
      <w:keepNext/>
      <w:keepLines/>
      <w:spacing w:after="195" w:line="259" w:lineRule="auto"/>
      <w:ind w:left="10" w:hanging="10"/>
      <w:outlineLvl w:val="0"/>
    </w:pPr>
    <w:rPr>
      <w:rFonts w:ascii="Calibri" w:eastAsia="Calibri" w:hAnsi="Calibri" w:cs="Calibri"/>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ridima saraf</dc:creator>
  <cp:keywords/>
  <cp:lastModifiedBy>ridima saraf</cp:lastModifiedBy>
  <cp:revision>2</cp:revision>
  <dcterms:created xsi:type="dcterms:W3CDTF">2025-12-07T09:14:00Z</dcterms:created>
  <dcterms:modified xsi:type="dcterms:W3CDTF">2025-12-07T09:14:00Z</dcterms:modified>
</cp:coreProperties>
</file>