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6B514" w14:textId="4985A790" w:rsidR="00BD0B67" w:rsidRDefault="00BD0B67">
      <w:hyperlink r:id="rId4" w:history="1">
        <w:r w:rsidRPr="00BD0B67">
          <w:rPr>
            <w:rStyle w:val="Hyperlink"/>
          </w:rPr>
          <w:t>Dataset Link</w:t>
        </w:r>
      </w:hyperlink>
    </w:p>
    <w:sectPr w:rsidR="00BD0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67"/>
    <w:rsid w:val="007D38D4"/>
    <w:rsid w:val="00BD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44DAF"/>
  <w15:chartTrackingRefBased/>
  <w15:docId w15:val="{D69D1640-068B-4B8F-A794-05F48E9C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josephrasanjana/nail-disease-image-classificatio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100</Characters>
  <Application>Microsoft Office Word</Application>
  <DocSecurity>0</DocSecurity>
  <Lines>9</Lines>
  <Paragraphs>9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Ridima Chetan Tambde</dc:creator>
  <cp:keywords/>
  <dc:description/>
  <cp:lastModifiedBy>Ridima Chetan Tambde</cp:lastModifiedBy>
  <cp:revision>1</cp:revision>
  <dcterms:created xsi:type="dcterms:W3CDTF">2024-09-08T09:30:00Z</dcterms:created>
  <dcterms:modified xsi:type="dcterms:W3CDTF">2024-09-08T09:32:00Z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a0207c24-f238-46e1-a432-efed68dbf6a4</vt:lpwstr>
  </property>
</Properties>
</file>