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posal-waqf-leaders-summit-2026"/>
    <w:p>
      <w:pPr>
        <w:pStyle w:val="Heading1"/>
      </w:pPr>
      <w:r>
        <w:t xml:space="preserve">PROPOSAL WAQF LEADERS SUMMIT 2026</w:t>
      </w:r>
    </w:p>
    <w:p>
      <w:pPr>
        <w:pStyle w:val="FirstParagraph"/>
      </w:pPr>
      <w:r>
        <w:rPr>
          <w:bCs/>
          <w:b/>
        </w:rPr>
        <w:t xml:space="preserve">Forum Wakaf Produktif (FWP)</w:t>
      </w:r>
    </w:p>
    <w:p>
      <w:r>
        <w:pict>
          <v:rect style="width:0;height:1.5pt" o:hralign="center" o:hrstd="t" o:hr="t"/>
        </w:pic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Waqf Leaders Summit 2026 adalah forum strategis tahunan yang diinisiasi oleh</w:t>
      </w:r>
      <w:r>
        <w:t xml:space="preserve"> </w:t>
      </w:r>
      <w:r>
        <w:rPr>
          <w:bCs/>
          <w:b/>
        </w:rPr>
        <w:t xml:space="preserve">Forum Wakaf Produktif (FWP)</w:t>
      </w:r>
      <w:r>
        <w:t xml:space="preserve"> </w:t>
      </w:r>
      <w:r>
        <w:t xml:space="preserve">untuk menyatukan visi dari berbagai stakeholder wakaf — pemerintah, akademisi, praktisi, ulama, dan lembaga nazhir — dalam mengeskalasi dampak nyata wakaf produktif bagi masyarakat Indonesia.</w:t>
      </w:r>
    </w:p>
    <w:bookmarkStart w:id="20" w:name="visi"/>
    <w:p>
      <w:pPr>
        <w:pStyle w:val="Heading3"/>
      </w:pPr>
      <w:r>
        <w:t xml:space="preserve">VISI</w:t>
      </w:r>
    </w:p>
    <w:p>
      <w:pPr>
        <w:pStyle w:val="FirstParagraph"/>
      </w:pPr>
      <w:r>
        <w:t xml:space="preserve">Menjadi forum strategis nasional yang menyatukan visi berbagai stakeholder wakaf untuk mengeskalasi dampak nyata wakaf produktif bagi masyarakat menuju</w:t>
      </w:r>
      <w:r>
        <w:t xml:space="preserve"> </w:t>
      </w:r>
      <w:r>
        <w:rPr>
          <w:bCs/>
          <w:b/>
        </w:rPr>
        <w:t xml:space="preserve">Indonesia Emas 2045</w:t>
      </w:r>
      <w:r>
        <w:t xml:space="preserve">.</w:t>
      </w:r>
    </w:p>
    <w:bookmarkEnd w:id="20"/>
    <w:bookmarkStart w:id="21" w:name="misi"/>
    <w:p>
      <w:pPr>
        <w:pStyle w:val="Heading3"/>
      </w:pPr>
      <w:r>
        <w:t xml:space="preserve">MISI</w:t>
      </w:r>
    </w:p>
    <w:p>
      <w:pPr>
        <w:numPr>
          <w:ilvl w:val="0"/>
          <w:numId w:val="1001"/>
        </w:numPr>
        <w:pStyle w:val="Compact"/>
      </w:pPr>
      <w:r>
        <w:t xml:space="preserve">Memfasilitasi kolaborasi antar lembaga nazhir nasional</w:t>
      </w:r>
    </w:p>
    <w:p>
      <w:pPr>
        <w:numPr>
          <w:ilvl w:val="0"/>
          <w:numId w:val="1001"/>
        </w:numPr>
        <w:pStyle w:val="Compact"/>
      </w:pPr>
      <w:r>
        <w:t xml:space="preserve">Mengembangkan kapasitas nazhir dalam pengelolaan wakaf produktif</w:t>
      </w:r>
    </w:p>
    <w:p>
      <w:pPr>
        <w:numPr>
          <w:ilvl w:val="0"/>
          <w:numId w:val="1001"/>
        </w:numPr>
        <w:pStyle w:val="Compact"/>
      </w:pPr>
      <w:r>
        <w:t xml:space="preserve">Memperkuat ekosistem wakaf melalui kemitraan strategis</w:t>
      </w:r>
    </w:p>
    <w:p>
      <w:pPr>
        <w:numPr>
          <w:ilvl w:val="0"/>
          <w:numId w:val="1001"/>
        </w:numPr>
        <w:pStyle w:val="Compact"/>
      </w:pPr>
      <w:r>
        <w:t xml:space="preserve">Mengadvokasi kebijakan wakaf yang mendukung pembangunan berkelanjutan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vent-details"/>
    <w:p>
      <w:pPr>
        <w:pStyle w:val="Heading2"/>
      </w:pPr>
      <w:r>
        <w:t xml:space="preserve">EVENT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Acara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Waqf Leaders Summit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Scaling-Up the Impact of Waqf Toward Sustainable Wellbeing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Tagline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Tumbuh Bersama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Rabu–Kamis, 22–23 Juli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Hotel Holiday Inn, Jl. Dr. Djunjunan No.96, Pasteur, Sukajadi, Kota Bandung, Jawa Barat 40162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Peserta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Nazhir Nasional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Pembicara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Narasumber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Investor &amp; Mitra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Booth Expo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Booth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rundown-day-1-rabu-22-juli-2026"/>
    <w:p>
      <w:pPr>
        <w:pStyle w:val="Heading2"/>
      </w:pPr>
      <w:r>
        <w:t xml:space="preserve">RUNDOWN DAY 1 — RABU, 22 JULI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07.30 – 08.30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Registrasi &amp; Sarapan Pagi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08.30 – 09.00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Pembukaan &amp; Mars FWP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Penampilan angklung santri Al-Hilal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09.00 – 09.15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Ketua FWP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Rayan Asa Luminaries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09.15 – 09.30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Ketua BWI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Dr. Phil. H. Kamaruddin Amin (TBC)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09.30 – 09.45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Gubernur Jawa Barat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Gubernur Jawa Barat (TBC)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09.45 – 10.00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Kemenag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Menteri Agama / Perwakilan (TBC)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 – 11.00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Keynote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Kontribusi Wakaf dalam Ketahanan Pangan dan Energi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11.00 – 11.15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 Break &amp;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11.15 – 12.30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 Talk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Depan Perwakafan Indonesia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12.30 – 13.30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Shalat Jumat &amp; Makan Siang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13.30 – 14.45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Leaders Talk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 UU Wakaf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14.45 – 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Pidi Baiq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15.00 – 16.15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Talkshow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Wakaf sebagai Instrumen Penyelamat Lingkungan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16.15 – 16.30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16.30 – 18.00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Gala Dinner / Waqf Leaders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Paragon, Pak Hendra, Ust. Abu Syauqi</w:t>
            </w:r>
          </w:p>
        </w:tc>
      </w:tr>
    </w:tbl>
    <w:bookmarkStart w:id="24" w:name="narasumber-day-1"/>
    <w:p>
      <w:pPr>
        <w:pStyle w:val="Heading3"/>
      </w:pPr>
      <w:r>
        <w:t xml:space="preserve">Narasumber Day 1:</w:t>
      </w:r>
    </w:p>
    <w:p>
      <w:pPr>
        <w:pStyle w:val="FirstParagraph"/>
      </w:pPr>
      <w:r>
        <w:rPr>
          <w:bCs/>
          <w:b/>
        </w:rPr>
        <w:t xml:space="preserve">Keynote Speech:</w:t>
      </w:r>
      <w:r>
        <w:t xml:space="preserve"> </w:t>
      </w:r>
      <w:r>
        <w:t xml:space="preserve">- Prof. Bambang Brojonegoro (Ex-Kepala Bappenas, Penasehat Khusus Presiden)</w:t>
      </w:r>
      <w:r>
        <w:t xml:space="preserve"> </w:t>
      </w:r>
      <w:r>
        <w:t xml:space="preserve">- Menteri BAPPENAS (TBC)</w:t>
      </w:r>
    </w:p>
    <w:p>
      <w:pPr>
        <w:pStyle w:val="BodyText"/>
      </w:pPr>
      <w:r>
        <w:rPr>
          <w:bCs/>
          <w:b/>
        </w:rPr>
        <w:t xml:space="preserve">Leaders Talk 1 — Masa Depan Perwakafan Indonesia:</w:t>
      </w:r>
      <w:r>
        <w:t xml:space="preserve"> </w:t>
      </w:r>
      <w:r>
        <w:t xml:space="preserve">- Prof. Alla Asmara (Akademisi) ✅</w:t>
      </w:r>
      <w:r>
        <w:t xml:space="preserve"> </w:t>
      </w:r>
      <w:r>
        <w:t xml:space="preserve">- Hidayat Nur Wahid (Pemerintah)</w:t>
      </w:r>
      <w:r>
        <w:t xml:space="preserve"> </w:t>
      </w:r>
      <w:r>
        <w:t xml:space="preserve">- Herri Setiawan (Praktisi) ✅</w:t>
      </w:r>
      <w:r>
        <w:t xml:space="preserve"> </w:t>
      </w:r>
      <w:r>
        <w:t xml:space="preserve">- Tatang Astarudin (BWI)</w:t>
      </w:r>
      <w:r>
        <w:t xml:space="preserve"> </w:t>
      </w:r>
      <w:r>
        <w:t xml:space="preserve">- Moderator: Deni Lubis</w:t>
      </w:r>
    </w:p>
    <w:p>
      <w:pPr>
        <w:pStyle w:val="BodyText"/>
      </w:pPr>
      <w:r>
        <w:rPr>
          <w:bCs/>
          <w:b/>
        </w:rPr>
        <w:t xml:space="preserve">Leaders Talk 2 — Revisi UU Wakaf:</w:t>
      </w:r>
      <w:r>
        <w:t xml:space="preserve"> </w:t>
      </w:r>
      <w:r>
        <w:t xml:space="preserve">- Cholidin/Rahmat Hidayat (FWP)</w:t>
      </w:r>
      <w:r>
        <w:t xml:space="preserve"> </w:t>
      </w:r>
      <w:r>
        <w:t xml:space="preserve">- Prof. Nurul Huda (Akademisi)</w:t>
      </w:r>
      <w:r>
        <w:t xml:space="preserve"> </w:t>
      </w:r>
      <w:r>
        <w:t xml:space="preserve">- Prof. Waryono (Kemenag)</w:t>
      </w:r>
      <w:r>
        <w:t xml:space="preserve"> </w:t>
      </w:r>
      <w:r>
        <w:t xml:space="preserve">- Ketua Komisi 8 DPR RI (Legislator)</w:t>
      </w:r>
      <w:r>
        <w:t xml:space="preserve"> </w:t>
      </w:r>
      <w:r>
        <w:t xml:space="preserve">- Moderator: Prima Hadi Putra</w:t>
      </w:r>
    </w:p>
    <w:p>
      <w:pPr>
        <w:pStyle w:val="BodyText"/>
      </w:pPr>
      <w:r>
        <w:rPr>
          <w:bCs/>
          <w:b/>
        </w:rPr>
        <w:t xml:space="preserve">Talkshow — Wakaf dan Lingkungan:</w:t>
      </w:r>
      <w:r>
        <w:t xml:space="preserve"> </w:t>
      </w:r>
      <w:r>
        <w:t xml:space="preserve">- Prof. Abu Rohmat (Kemenag) atau Pak Ali (BWI)</w:t>
      </w:r>
      <w:r>
        <w:t xml:space="preserve"> </w:t>
      </w:r>
      <w:r>
        <w:t xml:space="preserve">- Nur Hasan Murtiaji (Republika, Mosaic)</w:t>
      </w:r>
      <w:r>
        <w:t xml:space="preserve"> </w:t>
      </w:r>
      <w:r>
        <w:t xml:space="preserve">- Dr. Daniar (Trubus Iman)</w:t>
      </w:r>
      <w:r>
        <w:t xml:space="preserve"> </w:t>
      </w:r>
      <w:r>
        <w:t xml:space="preserve">- Rizky Wisnoentoro (UIII) ✅</w:t>
      </w:r>
      <w:r>
        <w:t xml:space="preserve"> </w:t>
      </w:r>
      <w:r>
        <w:t xml:space="preserve">- Moderator: Yesi Mariska Indira</w:t>
      </w:r>
    </w:p>
    <w:p>
      <w:pPr>
        <w:pStyle w:val="BodyText"/>
      </w:pPr>
      <w:r>
        <w:rPr>
          <w:bCs/>
          <w:b/>
        </w:rPr>
        <w:t xml:space="preserve">Gala Dinner:</w:t>
      </w:r>
      <w:r>
        <w:t xml:space="preserve"> </w:t>
      </w:r>
      <w:r>
        <w:t xml:space="preserve">- Paragon (Salman Subakat)</w:t>
      </w:r>
      <w:r>
        <w:t xml:space="preserve"> </w:t>
      </w:r>
      <w:r>
        <w:t xml:space="preserve">- Pak Hendra (Al-Hilal)</w:t>
      </w:r>
      <w:r>
        <w:t xml:space="preserve"> </w:t>
      </w:r>
      <w:r>
        <w:t xml:space="preserve">- Ust. Abu Syauqi</w:t>
      </w:r>
      <w:r>
        <w:t xml:space="preserve"> </w:t>
      </w:r>
      <w:r>
        <w:t xml:space="preserve">- Moderator: Meyda Sefira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rundown-day-2-kamis-23-juli-2026"/>
    <w:p>
      <w:pPr>
        <w:pStyle w:val="Heading2"/>
      </w:pPr>
      <w:r>
        <w:t xml:space="preserve">RUNDOWN DAY 2 — KAMIS, 23 JULI 2026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07.00 – 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Sarapan Pagi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08.00 – 09.30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Unit Manajemen Investasi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Ali Bastoni, Kepala UMI FWP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09.30 – 10.30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Grand Seminar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Nazhir, Kompetensi dan Akuntabilitas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10.30 – 11.00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Coffee Break &amp;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11.00 – 12.00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Pitching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program wakaf produktif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12.00 – 13.00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Makan Siang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13.00 – 14.00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 Inspiration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Refleksi Wakaf untuk Peradaban Manusia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14.00 – 14.30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 Hasil Summit &amp; Sambutan Penutup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Rayan Asa Luminaries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14.30 – 15.00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Closing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Menteri Agama / Perwakilan (TBC)</w:t>
            </w:r>
          </w:p>
        </w:tc>
      </w:tr>
    </w:tbl>
    <w:bookmarkStart w:id="26" w:name="narasumber-day-2"/>
    <w:p>
      <w:pPr>
        <w:pStyle w:val="Heading3"/>
      </w:pPr>
      <w:r>
        <w:t xml:space="preserve">Narasumber Day 2:</w:t>
      </w:r>
    </w:p>
    <w:p>
      <w:pPr>
        <w:pStyle w:val="FirstParagraph"/>
      </w:pPr>
      <w:r>
        <w:rPr>
          <w:bCs/>
          <w:b/>
        </w:rPr>
        <w:t xml:space="preserve">Grand Seminar:</w:t>
      </w:r>
      <w:r>
        <w:t xml:space="preserve"> </w:t>
      </w:r>
      <w:r>
        <w:t xml:space="preserve">- Ibu Nila Armelia Windasari, S.A., M.B.A, Ph.D. (SBM ITB) ✅</w:t>
      </w:r>
    </w:p>
    <w:p>
      <w:pPr>
        <w:pStyle w:val="BodyText"/>
      </w:pPr>
      <w:r>
        <w:rPr>
          <w:bCs/>
          <w:b/>
        </w:rPr>
        <w:t xml:space="preserve">Closing Inspiration:</w:t>
      </w:r>
      <w:r>
        <w:t xml:space="preserve"> </w:t>
      </w:r>
      <w:r>
        <w:t xml:space="preserve">- KH. Abdullah Gymnastiar (Aa’ Gym)</w:t>
      </w:r>
      <w:r>
        <w:t xml:space="preserve"> </w:t>
      </w:r>
      <w:r>
        <w:t xml:space="preserve">- Ust. Budi Ashari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arasumber-confirmed-6"/>
    <w:p>
      <w:pPr>
        <w:pStyle w:val="Heading2"/>
      </w:pPr>
      <w:r>
        <w:t xml:space="preserve">NARASUMBER CONFIRMED (6)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900"/>
        <w:gridCol w:w="285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Rayan Asa Luminaries, S.E., M.A.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Ketua Forum Wakaf Produktif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FWP, Summit Highlights &amp;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Rizky Wisnoentoro, 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Magister Keuangan Berkelanjutan FEB UIII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Talkshow: Wakaf sebagai Instrumen Penyelamat Lingkungan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Bp. Ali Bastoni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 Unit Manajemen Investasi Forum Wakaf Produktif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UMI, Moderator Pitching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Ibu Nila Armelia Windasari, S.A., M.B.A, Ph.D.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Sekolah Bisnis dan Manajemen ITB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Seminar: Nazhir, Kompetensi dan Akuntabilitas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Dr. Alla Asmara, S.Pt.,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 Besar Departemen Ilmu Ekonomi, FEM IPB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1: Masa Depan Perwakafan Indonesia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Herri Setiawan, S.T., M.M., M.E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&amp; CEO Wakaf Warrior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1: Masa Depan Perwakafan Indonesia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arasumber-pending-25"/>
    <w:p>
      <w:pPr>
        <w:pStyle w:val="Heading2"/>
      </w:pPr>
      <w:r>
        <w:t xml:space="preserve">NARASUMBER PENDING (25)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900"/>
        <w:gridCol w:w="2851"/>
        <w:gridCol w:w="19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Kamaruddin Amin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Ketua Badan Pelaksana BWI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BWI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Dedi Mulyadi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Gubernur Jawa Barat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Gubernur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Nasaruddin Umar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Menteri Agama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Sambutan Kemenag, Closing Ceremony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Bambang Brojonegoro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Ex-Kepala Bappenas, Penasehat Khusus Presiden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Keynote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Rachmat Pambudy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Menteri BAPPENAS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Keynote 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H. Muhammad Hidayat Nur Wahid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Wakil Ketua MPR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H. Tatang Astarudin, S.Ag., M.H.,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 Badan Pelaksana BWI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Deni Lubis, S.Ag., M.A.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FEM IPB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Leaders Talk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Cholidin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 Bidang Advokasi FWP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Dr. Nurul Huda, S.E., M.M.,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Guru Besar FEB Universitas Yarsi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Dr. H. Waryono Abdul Ghofur, M.Ag.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Dirjen Bimbingan Masyarakat Islam Kemenag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Marwan Dasopang,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Ketua Komisi VIII DPR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Leaders Talk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 Hadi Putra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Kepala LPIW Dompet Dhuafa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Leaders Talk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Pidi Baiq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Hiburan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Dr. H. Abu Rokhmad, M.Ag.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Dirjen Bimbingan Masyarakat Islam Kemenag 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Hasan Murtiaji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Ketua Dewan Pengurus Mosaic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H. Daniar, M.A.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Pimpinan Pondok Pesantren Trubus Iman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Ibu Yesi Mariska Indira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of Marketing, Rumah Wakaf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Talkshow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Salman Subakat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Co-Founder Paragon Corp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 Dinner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Pak Hendra (Al-Hilal)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 Dinner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Ust. H. Abu Syauqi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Rumah Zakat, Rumah Wakaf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Gala Dinner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Ibu Meyda Sefira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Publik Figur, Artis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Gala Dinner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KH. Abdullah Gymnastiar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Pendiri PP Daarut Tauhiid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Inspiration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Ust. Budi Ashari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Inspiration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paket-sponsorship"/>
    <w:p>
      <w:pPr>
        <w:pStyle w:val="Heading2"/>
      </w:pPr>
      <w:r>
        <w:t xml:space="preserve">PAKET SPONSORSHIP</w:t>
      </w:r>
    </w:p>
    <w:bookmarkStart w:id="30" w:name="X9edc5fd88afc83999ac54a0344e037e7150678b"/>
    <w:p>
      <w:pPr>
        <w:pStyle w:val="Heading3"/>
      </w:pPr>
      <w:r>
        <w:t xml:space="preserve">PLATINUM — Rp 45.000.000 ✅ CONFIRMED (Bank Syariah Indonesia)</w:t>
      </w:r>
    </w:p>
    <w:p>
      <w:pPr>
        <w:numPr>
          <w:ilvl w:val="0"/>
          <w:numId w:val="1002"/>
        </w:numPr>
        <w:pStyle w:val="Compact"/>
      </w:pPr>
      <w:r>
        <w:t xml:space="preserve">Logo di semua materi promosi (utama)</w:t>
      </w:r>
    </w:p>
    <w:p>
      <w:pPr>
        <w:numPr>
          <w:ilvl w:val="0"/>
          <w:numId w:val="1002"/>
        </w:numPr>
        <w:pStyle w:val="Compact"/>
      </w:pPr>
      <w:r>
        <w:t xml:space="preserve">Booth premium di Mini Expo (3×3m)</w:t>
      </w:r>
    </w:p>
    <w:p>
      <w:pPr>
        <w:numPr>
          <w:ilvl w:val="0"/>
          <w:numId w:val="1002"/>
        </w:numPr>
        <w:pStyle w:val="Compact"/>
      </w:pPr>
      <w:r>
        <w:t xml:space="preserve">5 tiket VIP (full access)</w:t>
      </w:r>
    </w:p>
    <w:p>
      <w:pPr>
        <w:numPr>
          <w:ilvl w:val="0"/>
          <w:numId w:val="1002"/>
        </w:numPr>
        <w:pStyle w:val="Compact"/>
      </w:pPr>
      <w:r>
        <w:t xml:space="preserve">Sesi pitching 15 menit di main stage</w:t>
      </w:r>
    </w:p>
    <w:p>
      <w:pPr>
        <w:numPr>
          <w:ilvl w:val="0"/>
          <w:numId w:val="1002"/>
        </w:numPr>
        <w:pStyle w:val="Compact"/>
      </w:pPr>
      <w:r>
        <w:t xml:space="preserve">Full page advertorial di program book</w:t>
      </w:r>
    </w:p>
    <w:p>
      <w:pPr>
        <w:numPr>
          <w:ilvl w:val="0"/>
          <w:numId w:val="1002"/>
        </w:numPr>
        <w:pStyle w:val="Compact"/>
      </w:pPr>
      <w:r>
        <w:t xml:space="preserve">Mention di press release &amp; media coverage</w:t>
      </w:r>
    </w:p>
    <w:p>
      <w:pPr>
        <w:numPr>
          <w:ilvl w:val="0"/>
          <w:numId w:val="1002"/>
        </w:numPr>
        <w:pStyle w:val="Compact"/>
      </w:pPr>
      <w:r>
        <w:t xml:space="preserve">Access to Nazhir database</w:t>
      </w:r>
    </w:p>
    <w:p>
      <w:pPr>
        <w:numPr>
          <w:ilvl w:val="0"/>
          <w:numId w:val="1002"/>
        </w:numPr>
        <w:pStyle w:val="Compact"/>
      </w:pPr>
      <w:r>
        <w:t xml:space="preserve">Logo di backdrop utama &amp; photobooth</w:t>
      </w:r>
    </w:p>
    <w:bookmarkEnd w:id="30"/>
    <w:bookmarkStart w:id="31" w:name="gold-rp-30.000.000"/>
    <w:p>
      <w:pPr>
        <w:pStyle w:val="Heading3"/>
      </w:pPr>
      <w:r>
        <w:t xml:space="preserve">GOLD — Rp 30.000.000</w:t>
      </w:r>
    </w:p>
    <w:p>
      <w:pPr>
        <w:numPr>
          <w:ilvl w:val="0"/>
          <w:numId w:val="1003"/>
        </w:numPr>
        <w:pStyle w:val="Compact"/>
      </w:pPr>
      <w:r>
        <w:t xml:space="preserve">Logo di materi promosi (sekunder)</w:t>
      </w:r>
    </w:p>
    <w:p>
      <w:pPr>
        <w:numPr>
          <w:ilvl w:val="0"/>
          <w:numId w:val="1003"/>
        </w:numPr>
        <w:pStyle w:val="Compact"/>
      </w:pPr>
      <w:r>
        <w:t xml:space="preserve">Booth standar di Mini Expo (2×2m)</w:t>
      </w:r>
    </w:p>
    <w:p>
      <w:pPr>
        <w:numPr>
          <w:ilvl w:val="0"/>
          <w:numId w:val="1003"/>
        </w:numPr>
        <w:pStyle w:val="Compact"/>
      </w:pPr>
      <w:r>
        <w:t xml:space="preserve">3 tiket VIP (full access)</w:t>
      </w:r>
    </w:p>
    <w:p>
      <w:pPr>
        <w:numPr>
          <w:ilvl w:val="0"/>
          <w:numId w:val="1003"/>
        </w:numPr>
        <w:pStyle w:val="Compact"/>
      </w:pPr>
      <w:r>
        <w:t xml:space="preserve">Sesi pitching 10 menit di breakout room</w:t>
      </w:r>
    </w:p>
    <w:p>
      <w:pPr>
        <w:numPr>
          <w:ilvl w:val="0"/>
          <w:numId w:val="1003"/>
        </w:numPr>
        <w:pStyle w:val="Compact"/>
      </w:pPr>
      <w:r>
        <w:t xml:space="preserve">Half page advertorial di program book</w:t>
      </w:r>
    </w:p>
    <w:p>
      <w:pPr>
        <w:numPr>
          <w:ilvl w:val="0"/>
          <w:numId w:val="1003"/>
        </w:numPr>
        <w:pStyle w:val="Compact"/>
      </w:pPr>
      <w:r>
        <w:t xml:space="preserve">Mention di press release</w:t>
      </w:r>
    </w:p>
    <w:p>
      <w:pPr>
        <w:numPr>
          <w:ilvl w:val="0"/>
          <w:numId w:val="1003"/>
        </w:numPr>
        <w:pStyle w:val="Compact"/>
      </w:pPr>
      <w:r>
        <w:t xml:space="preserve">Logo di backdrop utama</w:t>
      </w:r>
    </w:p>
    <w:bookmarkEnd w:id="31"/>
    <w:bookmarkStart w:id="32" w:name="silver-rp-15.000.000"/>
    <w:p>
      <w:pPr>
        <w:pStyle w:val="Heading3"/>
      </w:pPr>
      <w:r>
        <w:t xml:space="preserve">SILVER — Rp 15.000.000</w:t>
      </w:r>
    </w:p>
    <w:p>
      <w:pPr>
        <w:numPr>
          <w:ilvl w:val="0"/>
          <w:numId w:val="1004"/>
        </w:numPr>
        <w:pStyle w:val="Compact"/>
      </w:pPr>
      <w:r>
        <w:t xml:space="preserve">Logo di materi promosi (tertier)</w:t>
      </w:r>
    </w:p>
    <w:p>
      <w:pPr>
        <w:numPr>
          <w:ilvl w:val="0"/>
          <w:numId w:val="1004"/>
        </w:numPr>
        <w:pStyle w:val="Compact"/>
      </w:pPr>
      <w:r>
        <w:t xml:space="preserve">1 tiket VIP (full access)</w:t>
      </w:r>
    </w:p>
    <w:p>
      <w:pPr>
        <w:numPr>
          <w:ilvl w:val="0"/>
          <w:numId w:val="1004"/>
        </w:numPr>
        <w:pStyle w:val="Compact"/>
      </w:pPr>
      <w:r>
        <w:t xml:space="preserve">Quarter page advertorial di program book</w:t>
      </w:r>
    </w:p>
    <w:p>
      <w:pPr>
        <w:numPr>
          <w:ilvl w:val="0"/>
          <w:numId w:val="1004"/>
        </w:numPr>
        <w:pStyle w:val="Compact"/>
      </w:pPr>
      <w:r>
        <w:t xml:space="preserve">Mention di press release</w:t>
      </w:r>
    </w:p>
    <w:p>
      <w:pPr>
        <w:numPr>
          <w:ilvl w:val="0"/>
          <w:numId w:val="1004"/>
        </w:numPr>
        <w:pStyle w:val="Compact"/>
      </w:pPr>
      <w:r>
        <w:t xml:space="preserve">Logo di backdrop utama</w:t>
      </w:r>
    </w:p>
    <w:bookmarkEnd w:id="32"/>
    <w:bookmarkStart w:id="33" w:name="bronze-rp-7.500.000"/>
    <w:p>
      <w:pPr>
        <w:pStyle w:val="Heading3"/>
      </w:pPr>
      <w:r>
        <w:t xml:space="preserve">BRONZE — Rp 7.500.000</w:t>
      </w:r>
    </w:p>
    <w:p>
      <w:pPr>
        <w:numPr>
          <w:ilvl w:val="0"/>
          <w:numId w:val="1005"/>
        </w:numPr>
        <w:pStyle w:val="Compact"/>
      </w:pPr>
      <w:r>
        <w:t xml:space="preserve">Logo di program book</w:t>
      </w:r>
    </w:p>
    <w:p>
      <w:pPr>
        <w:numPr>
          <w:ilvl w:val="0"/>
          <w:numId w:val="1005"/>
        </w:numPr>
        <w:pStyle w:val="Compact"/>
      </w:pPr>
      <w:r>
        <w:t xml:space="preserve">1 tiket regular</w:t>
      </w:r>
    </w:p>
    <w:p>
      <w:pPr>
        <w:numPr>
          <w:ilvl w:val="0"/>
          <w:numId w:val="1005"/>
        </w:numPr>
        <w:pStyle w:val="Compact"/>
      </w:pPr>
      <w:r>
        <w:t xml:space="preserve">Mention di press release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estimasi-anggaran"/>
    <w:p>
      <w:pPr>
        <w:pStyle w:val="Heading2"/>
      </w:pPr>
      <w:r>
        <w:t xml:space="preserve">ESTIMASI ANGGARAN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 Biaya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(Hotel Holiday Inn)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65.000.000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Konsumsi (2 hari, 100+ pax)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45.000.000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Dokumentasi &amp; Multimedia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25.000.000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Dekorasi &amp; 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20.000.000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Transportasi Narasumber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15.000.000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Honor Narasumber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30.000.000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 Book &amp; Materi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10.000.000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Logistik &amp; Perlengkapan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15.000.000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Promosi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15.000.000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 24.000.000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 264.000.000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anitia-pelaksana"/>
    <w:p>
      <w:pPr>
        <w:pStyle w:val="Heading2"/>
      </w:pPr>
      <w:r>
        <w:t xml:space="preserve">PANITIA PELAKSANA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Jabatan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Asad Askaruddin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Sekretaris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Ridlo Abelian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 Produktif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Bendahara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Iwan Setiawan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LAZIS Al-Hilal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Acara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Nurodin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Sinergi Foundation, Itqan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Sponsorship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Rayan Faisal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Wakaf Salman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Perlengkapan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Doddy Topan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Daarut Tauhid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Perlengkapan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Agis Muhsin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 Mulia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 Mini Expo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 Eka Shofyandi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Marwah Wakaf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LAZIS Al-Hilal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Divisi Media &amp; Publikasi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Wakaf PERSIS, Itqan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kontak"/>
    <w:p>
      <w:pPr>
        <w:pStyle w:val="Heading2"/>
      </w:pPr>
      <w:r>
        <w:t xml:space="preserve">KONTAK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0813 8966 7055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fwpsekretariat@gmail.com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fwp.or.id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Komplek Masjid Agung Al Azhar, Jl. Sisingamangaraja, Kebayoran Baru, Jakarta Selatan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catatan"/>
    <w:p>
      <w:pPr>
        <w:pStyle w:val="Heading2"/>
      </w:pPr>
      <w:r>
        <w:t xml:space="preserve">CATATAN</w:t>
      </w:r>
    </w:p>
    <w:p>
      <w:pPr>
        <w:numPr>
          <w:ilvl w:val="0"/>
          <w:numId w:val="1006"/>
        </w:numPr>
        <w:pStyle w:val="Compact"/>
      </w:pPr>
      <w:r>
        <w:t xml:space="preserve">Proposal ini bersifat preliminary dan dapat berubah sesuai perkembangan</w:t>
      </w:r>
    </w:p>
    <w:p>
      <w:pPr>
        <w:numPr>
          <w:ilvl w:val="0"/>
          <w:numId w:val="1006"/>
        </w:numPr>
        <w:pStyle w:val="Compact"/>
      </w:pPr>
      <w:r>
        <w:t xml:space="preserve">Konfirmasi narasumber masih dalam proses</w:t>
      </w:r>
    </w:p>
    <w:p>
      <w:pPr>
        <w:numPr>
          <w:ilvl w:val="0"/>
          <w:numId w:val="1006"/>
        </w:numPr>
        <w:pStyle w:val="Compact"/>
      </w:pPr>
      <w:r>
        <w:t xml:space="preserve">Sponsorship Platinum sudah confirmed oleh Bank Syariah Indonesia</w:t>
      </w:r>
    </w:p>
    <w:p>
      <w:pPr>
        <w:numPr>
          <w:ilvl w:val="0"/>
          <w:numId w:val="1006"/>
        </w:numPr>
        <w:pStyle w:val="Compact"/>
      </w:pPr>
      <w:r>
        <w:t xml:space="preserve">Venue sudah di-booking di Hotel Holiday Inn Pasteur Bandung</w:t>
      </w:r>
    </w:p>
    <w:p>
      <w:pPr>
        <w:numPr>
          <w:ilvl w:val="0"/>
          <w:numId w:val="1006"/>
        </w:numPr>
        <w:pStyle w:val="Compact"/>
      </w:pPr>
      <w:r>
        <w:t xml:space="preserve">Untuk informasi lebih lanjut, hubungi Sekretariat FWP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Forum Wakaf Produktif</w:t>
      </w:r>
      <w:r>
        <w:t xml:space="preserve"> </w:t>
      </w:r>
      <w:r>
        <w:rPr>
          <w:iCs/>
          <w:i/>
        </w:rPr>
        <w:t xml:space="preserve">Memimpin Transformasi Wakaf Tunai Menuju Indonesia Emas 2045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Proposal ini dibuat pada 18 Juni 2026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2026-06-18T09:07:10Z</dcterms:created>
  <dcterms:modified xsi:type="dcterms:W3CDTF">2026-06-18T09:07:10Z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