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Penyusunan Tim Kerja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Penentuan anggota Tim dipilih melalui prosedur/mekanisme yang jelas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Jika dengan prosedur/mekanisme yang jelas dan mewakili seluruh unsur dalam unit kerja</w:t>
              <w:br/>
              <w:t>• b. Jika sebagian menggunakan prosedur yang mewakili sebagian besar unsur</w:t>
              <w:br/>
              <w:t>• c. Jika tidak di seleksi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Notulen / laporan pelaksanaan rapat pembentukan Tim Kerja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Mekanisme / SOP tata cara pemilihan anggota Tim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Kertas kerja penentuan dan seleksi anggota Tim Kerja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/Bukti_Dukung_Selayar_2025/01_Manajemen_Perubahan/Pemenuhan/1 b. PENENTUAN ANGGOTA TIM/</w:t>
        <w:br/>
        <w:t>• Standar Format Penamaan File : 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