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Rencana Pembangunan ZI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Dalam dokumen pembangunan terdapat target-target prioritas yang relevan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Terdapat target prioritas yang sangat relevan dengan tujuan WBK/WBBM</w:t>
              <w:br/>
              <w:t>• b. Terdapat target prioritas namun kurang relevan</w:t>
              <w:br/>
              <w:t>• c. Tidak ada penetapan target prioritas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Rencana Kerja yang memuat target prioritas &amp; Matriks Rencana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Perjanjian Kinerja (PK) BPS Kabupaten Kepulauan Selayar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/Bukti_Dukung_Selayar_2025/01_Manajemen_Perubahan/Pemenuhan/2 b. TARGET PRIORITAS/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