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Perubahan Pola Pikir dan Budaya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Sudah ditetapkan agen perubahan (Change Agent)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Agen perubahan telah ditetapkan melalui mekanisme seleksi dan memiliki program kerja nyata</w:t>
              <w:br/>
              <w:t>• b. Ditetapkan tanpa seleksi atau tanpa program kerja</w:t>
              <w:br/>
              <w:t>• c. Belum ditetapkan agen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(Catatan: Kurang Laporan)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Penetapan Agen Perubahan (Change Ambassador)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Rapat &amp; Kertas Kerja Penentuan/Pemilihan Agen Perubahan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Kegiatan dan Proyek Perubahan Change Ambassador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CATATAN KHUSUS: SK dan seleksi sudah ada, namun 'kurang laporan pelaksanaan kegiatan agen perubahan'. Harus segera diunggah laporannya.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/Bukti_Dukung_Selayar_2025/01_Manajemen_Perubahan/Pemenuhan/4 b. PENETAPAN AGEN PERUBAHAN/</w:t>
        <w:br/>
        <w:t>• Standar Format Penamaan File : 4b_[NamaDokumen]_BPS_Selayar_2025.pdf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