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Perencanaan Kebutuhan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Kebutuhan pegawai mengacu kepada peta jabatan dan hasil analisis beban kerja (ABK)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Disusun berdasarkan peta jabatan dan ABK resmi</w:t>
              <w:br/>
              <w:t>• Tidak: Tidak mengacu peta jabatan/ABK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Peta Jabatan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Analisis Beban Kerja (ABK)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/Bukti_Dukung_Selayar_2025/03_Penataan_Sistem_Manajemen_SDM_Aparatur/Pemenuhan/1 a. PERENCANAAN PEGAWAI DARI ABK/</w:t>
        <w:br/>
        <w:t>• Standar Format Penamaan File : 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