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3: Penataan Sistem Manajemen SDM Aparatur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iii. Pengembangan Pegawai Berbasis Kompetensi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3.e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Unit kerja melakukan upaya pengembangan kompetensi internal (knowledge sharing/coaching)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Rutin mengadakan sharing session / bimtek mandiri setiap bulan</w:t>
              <w:br/>
              <w:t>• B/C: Insidental</w:t>
              <w:br/>
              <w:t>• D: Belum ada upaya mandiri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91C1C"/>
                <w:sz w:val="18"/>
              </w:rPr>
              <w:t>Jawaban: D | Nilai: 0.00 (Perlu Dilengkapi)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Kegiatan dan Undangan Pelatihan Internal / Knowledge Sharing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Sertifikat Pelatihan dan Bimtek Pegawai Tahun 2024-2025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Dokumentasi Foto dan Materi Paparan Knowledge Sharing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JPG/PDF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PERHATIAN: Laksanakan dan dokumentasikan minimal 3 kali Knowledge Sharing internal beserta laporan, undangan, materi, dan sertifikat.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3.e,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/Bukti_Dukung_Selayar_2025/03_Penataan_Sistem_Manajemen_SDM_Aparatur/Pemenuhan/3 e. PENGEMBANGAN KOMPETENSI MANDIRI/</w:t>
        <w:br/>
        <w:t>• Standar Format Penamaan File : 3e_[NamaDokumen]_BPS_Selayar_2025.pdf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