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4: Penguatan Akuntabilitas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Keterlibatan Pimpinan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Pimpinan terlibat langsung pada saat penyusunan perencanaan kinerja dan anggaran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Pimpinan memimpin langsung seluruh tahapan rapat perencanaan</w:t>
              <w:br/>
              <w:t>• b. Pimpinan hanya hadir saat penetapan</w:t>
              <w:br/>
              <w:t>• c. Tidak terlibat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Dokumentasi Rapat Perencanaan Anggaran (Undangan, Daftar Hadir, Notulen, Foto Dokumentasi)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JPG/PDF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 Perencanaan Anggaran dan Rencana Kegiatan (POK / DIPA 2025)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/Bukti_Dukung_Selayar_2025/04_Penguatan_Akuntabilitas/Pemenuhan/1 a. KETERLIBATAN PIMPINAN PERENCANAAN/</w:t>
        <w:br/>
        <w:t>• Standar Format Penamaan File : 1a_[NamaDokumen]_BPS_Selayar_2025.pdf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