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Kerangka Logis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penjenjangan kinerja (Kerangka Logis Kinerja / Cascading Logis)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Kerangka logis penjenjangan kinerja selaras dari level BPS RI, Provinsi, hingga satker kabupaten</w:t>
              <w:br/>
              <w:t>• B/C/D: Sebagian atau belum ada kerangka logis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Matriks Peran Hasil (MPH) Penjenjangan Kinerja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IKU &amp; Perjanjian Kinerja (PK)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Indikator Kinerja Individu (IKI) Berjenjang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/Bukti_Dukung_Selayar_2025/04_Penguatan_Akuntabilitas/Reform/R3. KERANGKA LOGIS KINERJA/</w:t>
        <w:br/>
        <w:t>• Standar Format Penamaan File : R3_[NamaDokumen]_BPS_Selayar_2025.pdf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