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Penerapan SPIP (Sistem Pengendalian Intern Pemerintah)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penilaian risiko (Risk Assessment) atas pelaksanaan tugas dan fungsi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Manajemen risiko menyeluruh di seluruh proses bisnis, register risiko terdata lengkap</w:t>
              <w:br/>
              <w:t>• B/C/D: Sebagian</w:t>
              <w:br/>
              <w:t>• E: Belum dilakukan penilaian risiko secara komprehensif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E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Manajemen Risiko (Risk Assessment)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Daftar Register Risiko Organisasi (Peluang &amp; Ancaman)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Segera susun Dokumen Manajemen Risiko (Risk Assessment) dan Register Risiko untuk seluruh kegiatan teknis dan administrasi BPS Selayar.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/Bukti_Dukung_Selayar_2025/05_Penguatan_Pengawasan/Pemenuhan/2 b. PENILAIAN RISIKO/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