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Penilaian Kepuasan terhadap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Dilakukan tindak lanjut atas hasil survei kepuasan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Rekomendasi perbaikan SKD dituangkan dalam rencana aksi dan ditindaklanjuti 100%</w:t>
              <w:br/>
              <w:t>• B/C: Sebagian</w:t>
              <w:br/>
              <w:t>• D: Belum ada laporan tindak lanjut formal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Rencana Tindak Lanjut / Rekomendasi Hasil SKD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Bukti Nyata Tindak Lanjut Perbaikan Layanan Berdasarkan Saran Konsumen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Buat Dokumen Rencana Tindak Lanjut Hasil SKD dan Bukti Realisasi Perbaikan Fasilitas/Layanan.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/Bukti_Dukung_Selayar_2025/06_Peningkatan_Kualitas_Pelayanan_Publik/Pemenuhan/4 c. TINDAK LANJUT HASIL SURVEI/</w:t>
        <w:br/>
        <w:t>• Standar Format Penamaan File : 4c_[NamaDokumen]_BPS_Selayar_2025.pdf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