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FED2" w14:textId="6008A56B" w:rsidR="00317802" w:rsidRDefault="00A0218C">
      <w:r>
        <w:t>deneme</w:t>
      </w:r>
    </w:p>
    <w:sectPr w:rsidR="00317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02"/>
    <w:rsid w:val="00317802"/>
    <w:rsid w:val="00A0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79D5"/>
  <w15:chartTrackingRefBased/>
  <w15:docId w15:val="{B4CF10A0-6350-4FEF-9BC0-D2F2DD2A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Rıdvan Özger</dc:creator>
  <cp:keywords/>
  <dc:description/>
  <cp:lastModifiedBy>Rıdvan Özger</cp:lastModifiedBy>
  <cp:revision>3</cp:revision>
  <dcterms:created xsi:type="dcterms:W3CDTF">2023-08-18T11:28:00Z</dcterms:created>
  <dcterms:modified xsi:type="dcterms:W3CDTF">2023-08-18T11:28:00Z</dcterms:modified>
</cp:coreProperties>
</file>