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1527"/>
        <w:gridCol w:w="1800"/>
        <w:gridCol w:w="788"/>
        <w:gridCol w:w="1701"/>
        <w:gridCol w:w="2040"/>
        <w:gridCol w:w="1956"/>
      </w:tblGrid>
      <w:tr w:rsidR="000C2A21" w14:paraId="61E37D57" w14:textId="77777777" w:rsidTr="000C2A21">
        <w:trPr>
          <w:trHeight w:val="600"/>
        </w:trPr>
        <w:tc>
          <w:tcPr>
            <w:tcW w:w="538" w:type="dxa"/>
            <w:shd w:val="clear" w:color="auto" w:fill="auto"/>
            <w:vAlign w:val="center"/>
            <w:hideMark/>
          </w:tcPr>
          <w:p w14:paraId="7FA40352" w14:textId="77777777" w:rsidR="000C2A21" w:rsidRDefault="000C2A2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52204E42" w14:textId="77777777" w:rsidR="000C2A21" w:rsidRDefault="000C2A2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Judul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Jurnal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C67225A" w14:textId="77777777" w:rsidR="000C2A21" w:rsidRDefault="000C2A2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Penulis</w:t>
            </w:r>
            <w:proofErr w:type="spellEnd"/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5B9DB182" w14:textId="77777777" w:rsidR="000C2A21" w:rsidRDefault="000C2A2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BAFA7C2" w14:textId="77777777" w:rsidR="000C2A21" w:rsidRDefault="000C2A2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2CC3AE05" w14:textId="77777777" w:rsidR="000C2A21" w:rsidRDefault="000C2A2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Kesimpulan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69F7C8E9" w14:textId="77777777" w:rsidR="000C2A21" w:rsidRDefault="000C2A2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Referensi</w:t>
            </w:r>
            <w:proofErr w:type="spellEnd"/>
          </w:p>
        </w:tc>
      </w:tr>
      <w:tr w:rsidR="000C2A21" w14:paraId="17291CBC" w14:textId="77777777" w:rsidTr="000C2A21">
        <w:trPr>
          <w:trHeight w:val="2971"/>
        </w:trPr>
        <w:tc>
          <w:tcPr>
            <w:tcW w:w="538" w:type="dxa"/>
            <w:shd w:val="clear" w:color="auto" w:fill="auto"/>
            <w:vAlign w:val="center"/>
            <w:hideMark/>
          </w:tcPr>
          <w:p w14:paraId="6F4C659E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60E357A1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Latent Dirichlet Allocation for Text Mining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CA5B7CC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David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Andrew Ng, Michael Jordan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4C88CDB2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7481588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Pembahasan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dasar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model LDA dan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penerapannya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text mining.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36EE383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adalah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model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efektif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menemukan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struktur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koleksi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besar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301B0204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D., Ng, A., &amp; Jordan, M. (2003). Latent Dirichlet Allocation for Text Mining.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Machine Learning Research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3(1), 993-1022.</w:t>
            </w:r>
          </w:p>
        </w:tc>
      </w:tr>
      <w:tr w:rsidR="000C2A21" w14:paraId="12F54ED9" w14:textId="77777777" w:rsidTr="000C2A21">
        <w:trPr>
          <w:trHeight w:val="2701"/>
        </w:trPr>
        <w:tc>
          <w:tcPr>
            <w:tcW w:w="538" w:type="dxa"/>
            <w:shd w:val="clear" w:color="auto" w:fill="auto"/>
            <w:vAlign w:val="center"/>
            <w:hideMark/>
          </w:tcPr>
          <w:p w14:paraId="1F402480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7AC511EC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Topic Modeling with LDA: Overview and Analysis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754D7940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Thomas Griffiths, Mark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Steyvers</w:t>
            </w:r>
            <w:proofErr w:type="spellEnd"/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38318975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F73150F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implementasi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berbagai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text mining.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CFBCC32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memungkinkan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identifikasi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tersembunyi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tekstual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akurasi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42D57BA5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Griffiths, T., &amp;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Steyvers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M. (2004). Topic Modeling with LDA: Overview and Analysis.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Proceedings of the National Academy of Sciences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101(Suppl 1), 5228-5235.</w:t>
            </w:r>
          </w:p>
        </w:tc>
      </w:tr>
      <w:tr w:rsidR="000C2A21" w14:paraId="7ADD738B" w14:textId="77777777" w:rsidTr="000C2A21">
        <w:trPr>
          <w:trHeight w:val="3223"/>
        </w:trPr>
        <w:tc>
          <w:tcPr>
            <w:tcW w:w="538" w:type="dxa"/>
            <w:shd w:val="clear" w:color="auto" w:fill="auto"/>
            <w:vAlign w:val="center"/>
            <w:hideMark/>
          </w:tcPr>
          <w:p w14:paraId="67DE8F81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60343C4D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Extensions of LDA for Social Media Analysis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EFA3A27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Jure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Leskovec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Anand Rajaraman, Jeffrey Ullman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7095BE62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BB5BC19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diperluas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media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5FDE6B8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menangkap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dinamika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media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dibandingkan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konvensional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3889004E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Leskovec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J., Rajaraman, A., &amp; Ullman, J. (2010). Extensions of LDA for Social Media Analysis.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Social Media Studies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5(2), 77-90.</w:t>
            </w:r>
          </w:p>
        </w:tc>
      </w:tr>
      <w:tr w:rsidR="000C2A21" w14:paraId="624EDBFB" w14:textId="77777777" w:rsidTr="000C2A21">
        <w:trPr>
          <w:trHeight w:val="2773"/>
        </w:trPr>
        <w:tc>
          <w:tcPr>
            <w:tcW w:w="538" w:type="dxa"/>
            <w:shd w:val="clear" w:color="auto" w:fill="auto"/>
            <w:vAlign w:val="center"/>
            <w:hideMark/>
          </w:tcPr>
          <w:p w14:paraId="1CA69914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3E4B583A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Hierarchical Dirichlet Processes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B84793E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Yee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Whye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Michael Jordan, Matthew Beal, David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542C2700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CE0FEFF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Perkenalan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Hierarchical Dirichlet Processes (HDP)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perluasan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EA347DE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HDP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mengatasi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keterbatasan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memungkinkan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tidak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terbatas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7908D135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Y. W., Jordan, M., Beal, M., &amp;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D. (2006). Hierarchical Dirichlet Processes.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the American Statistical Association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101(476), 1566-1581.</w:t>
            </w:r>
          </w:p>
        </w:tc>
      </w:tr>
      <w:tr w:rsidR="000C2A21" w14:paraId="412FDE44" w14:textId="77777777" w:rsidTr="000C2A21">
        <w:trPr>
          <w:trHeight w:val="523"/>
        </w:trPr>
        <w:tc>
          <w:tcPr>
            <w:tcW w:w="538" w:type="dxa"/>
            <w:shd w:val="clear" w:color="auto" w:fill="auto"/>
            <w:vAlign w:val="center"/>
            <w:hideMark/>
          </w:tcPr>
          <w:p w14:paraId="065A2499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4B3AB116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Topic Models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5A878FA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David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John Lafferty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4B35DC72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C56E225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Pengembangan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dinamis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menangkap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evolusi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waktu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waktu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C2E9263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Dynamic Topic Models (DTM)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mengidentifikasi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perubahan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dibandingkan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 statis.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01B2BE01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D., &amp; Lafferty, J. (2006). Dynamic Topic Models.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Proceedings of the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lastRenderedPageBreak/>
              <w:t>International Conference on Machine Learning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23(1), 113-120.</w:t>
            </w:r>
          </w:p>
        </w:tc>
      </w:tr>
      <w:tr w:rsidR="000C2A21" w14:paraId="4706884E" w14:textId="77777777" w:rsidTr="000C2A21">
        <w:trPr>
          <w:trHeight w:val="1081"/>
        </w:trPr>
        <w:tc>
          <w:tcPr>
            <w:tcW w:w="538" w:type="dxa"/>
            <w:shd w:val="clear" w:color="auto" w:fill="auto"/>
            <w:vAlign w:val="center"/>
            <w:hideMark/>
          </w:tcPr>
          <w:p w14:paraId="646EAF7E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054F6EFC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Correlated Topic Models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36176D6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David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John Lafferty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5D18DFE9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E52C444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Penelitian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Correlated Topic Models (CTM)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menangkap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ketergantungan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antar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8401747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memberikan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representasi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realistis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mempertimbangkan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korelasi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antar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7DC9EFEE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D., &amp; Lafferty, J. (2007). Correlated Topic Models.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Machine Learning Research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6(2), 17-35.</w:t>
            </w:r>
          </w:p>
        </w:tc>
      </w:tr>
      <w:tr w:rsidR="000C2A21" w14:paraId="27D8608E" w14:textId="77777777" w:rsidTr="000C2A21">
        <w:trPr>
          <w:trHeight w:val="1423"/>
        </w:trPr>
        <w:tc>
          <w:tcPr>
            <w:tcW w:w="538" w:type="dxa"/>
            <w:shd w:val="clear" w:color="auto" w:fill="auto"/>
            <w:vAlign w:val="center"/>
            <w:hideMark/>
          </w:tcPr>
          <w:p w14:paraId="60A7E223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239B55B3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Online Learning for LDA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933669B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Matthew Hoffman, David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Francis Bach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63F41316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58D1779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Implementasi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pembelajaran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online pada dataset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besar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30CA46B0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Online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memungkinkan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skala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besar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secara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efisien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5B069D96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Hoffman, M.,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D., &amp; Bach, F. (2010). Online Learning for LDA.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Machine Learning Research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15(1), 856-872.</w:t>
            </w:r>
          </w:p>
        </w:tc>
      </w:tr>
      <w:tr w:rsidR="000C2A21" w14:paraId="6104C830" w14:textId="77777777" w:rsidTr="000C2A21">
        <w:trPr>
          <w:trHeight w:val="1063"/>
        </w:trPr>
        <w:tc>
          <w:tcPr>
            <w:tcW w:w="538" w:type="dxa"/>
            <w:shd w:val="clear" w:color="auto" w:fill="auto"/>
            <w:vAlign w:val="center"/>
            <w:hideMark/>
          </w:tcPr>
          <w:p w14:paraId="32FCF1FE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2CDC5EEA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Semi-supervised Topic Modeling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D31EEFB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Chong Wang, David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1FA9E0F6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32805AC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Pembahasan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semi-supervised topic modeling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menggabungkan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labeled dan unlabeled data.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16E7C30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Semi-supervised topic modeling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meningkatkan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akurasi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identifikasi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memanfaatkan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labeled.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469F1C12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Wang, C., &amp;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D. (2009). Semi-supervised Topic Modeling.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Advances in Neural Information Processing Systems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22, 2221-2229.</w:t>
            </w:r>
          </w:p>
        </w:tc>
      </w:tr>
      <w:tr w:rsidR="000C2A21" w14:paraId="5ADEF8C5" w14:textId="77777777" w:rsidTr="000C2A21">
        <w:trPr>
          <w:trHeight w:val="3223"/>
        </w:trPr>
        <w:tc>
          <w:tcPr>
            <w:tcW w:w="538" w:type="dxa"/>
            <w:shd w:val="clear" w:color="auto" w:fill="auto"/>
            <w:vAlign w:val="center"/>
            <w:hideMark/>
          </w:tcPr>
          <w:p w14:paraId="0F80B7A0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581134F6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Labeled LDA: A supervised topic model for credit attribution in multi-labeled corpora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729B848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Daniel Ramage, David Hall, Ramesh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Nallapati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Christopher D. Manning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068F5FC0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5590810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Pengembangan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Labeled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terawasi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korpus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multi-labeled.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3973A50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Labeled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efektif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mengidentifikasi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menghubungkan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label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relevan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5BA4C323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Ramage, D., Hall, D.,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Nallapati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R., &amp; Manning, C. D. (2009). Labeled LDA: A supervised topic model for credit attribution in multi-labeled corpora.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Proceedings of the 2009 Conference on Empirical Methods in Natural Language Processing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248-256.</w:t>
            </w:r>
          </w:p>
        </w:tc>
      </w:tr>
      <w:tr w:rsidR="000C2A21" w14:paraId="63F84657" w14:textId="77777777" w:rsidTr="000C2A21">
        <w:trPr>
          <w:trHeight w:val="883"/>
        </w:trPr>
        <w:tc>
          <w:tcPr>
            <w:tcW w:w="538" w:type="dxa"/>
            <w:shd w:val="clear" w:color="auto" w:fill="auto"/>
            <w:vAlign w:val="center"/>
            <w:hideMark/>
          </w:tcPr>
          <w:p w14:paraId="36FA7C5A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428159EB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Neural Variational Inference for Text Processing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77636250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Akash Srivastava, Charles Sutton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14:paraId="3ABF7E04" w14:textId="77777777" w:rsidR="000C2A21" w:rsidRDefault="000C2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F52291B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variational inference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berbasis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neural networks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pemodelan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DFFDFDA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Pendekatan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memberikan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akurat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dan scalable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dibandingkan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tradisional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LDA.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0C3B8F61" w14:textId="77777777" w:rsidR="000C2A21" w:rsidRDefault="000C2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Srivastava, A., &amp; Sutton, C. (2017). Neural Variational Inference for Text Processing.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Journal of Artificial Intelligence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lastRenderedPageBreak/>
              <w:t>Research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58, 499-520.</w:t>
            </w:r>
          </w:p>
        </w:tc>
      </w:tr>
    </w:tbl>
    <w:p w14:paraId="7E3BF1E3" w14:textId="3015264A" w:rsidR="00B76F2E" w:rsidRPr="000C2A21" w:rsidRDefault="00B76F2E" w:rsidP="000C2A21"/>
    <w:sectPr w:rsidR="00B76F2E" w:rsidRPr="000C2A21" w:rsidSect="008D05BB">
      <w:headerReference w:type="even" r:id="rId9"/>
      <w:headerReference w:type="default" r:id="rId10"/>
      <w:headerReference w:type="first" r:id="rId11"/>
      <w:footerReference w:type="first" r:id="rId12"/>
      <w:type w:val="continuous"/>
      <w:pgSz w:w="11907" w:h="16840" w:code="9"/>
      <w:pgMar w:top="1699" w:right="1138" w:bottom="1138" w:left="1699" w:header="1138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8D67" w14:textId="77777777" w:rsidR="009671B6" w:rsidRDefault="009671B6">
      <w:r>
        <w:separator/>
      </w:r>
    </w:p>
  </w:endnote>
  <w:endnote w:type="continuationSeparator" w:id="0">
    <w:p w14:paraId="1D510EDC" w14:textId="77777777" w:rsidR="009671B6" w:rsidRDefault="0096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455B" w14:textId="77777777" w:rsidR="009671B6" w:rsidRDefault="009671B6">
      <w:r>
        <w:separator/>
      </w:r>
    </w:p>
  </w:footnote>
  <w:footnote w:type="continuationSeparator" w:id="0">
    <w:p w14:paraId="730541DA" w14:textId="77777777" w:rsidR="009671B6" w:rsidRDefault="00967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993" w14:textId="45CDC49F" w:rsidR="00D812B2" w:rsidRDefault="00A63520" w:rsidP="00A50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24BDB11E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D8"/>
    <w:multiLevelType w:val="hybridMultilevel"/>
    <w:tmpl w:val="C65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FDE0C68"/>
    <w:multiLevelType w:val="hybridMultilevel"/>
    <w:tmpl w:val="4EF8D40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31A42342"/>
    <w:multiLevelType w:val="hybridMultilevel"/>
    <w:tmpl w:val="8654A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BA7"/>
    <w:multiLevelType w:val="hybridMultilevel"/>
    <w:tmpl w:val="625270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C452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70106604"/>
    <w:multiLevelType w:val="hybridMultilevel"/>
    <w:tmpl w:val="F946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975EC1"/>
    <w:multiLevelType w:val="hybridMultilevel"/>
    <w:tmpl w:val="9CC813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F0067A7"/>
    <w:multiLevelType w:val="hybridMultilevel"/>
    <w:tmpl w:val="D99E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57045"/>
    <w:rsid w:val="000B7A37"/>
    <w:rsid w:val="000C275A"/>
    <w:rsid w:val="000C2A21"/>
    <w:rsid w:val="000F450A"/>
    <w:rsid w:val="001143B7"/>
    <w:rsid w:val="0013180D"/>
    <w:rsid w:val="00180324"/>
    <w:rsid w:val="00181A01"/>
    <w:rsid w:val="00195B30"/>
    <w:rsid w:val="001C2682"/>
    <w:rsid w:val="002277D2"/>
    <w:rsid w:val="00385804"/>
    <w:rsid w:val="00396531"/>
    <w:rsid w:val="003B011D"/>
    <w:rsid w:val="003B752C"/>
    <w:rsid w:val="003F2349"/>
    <w:rsid w:val="00453711"/>
    <w:rsid w:val="00471AC8"/>
    <w:rsid w:val="004945D2"/>
    <w:rsid w:val="004978B8"/>
    <w:rsid w:val="004D57EC"/>
    <w:rsid w:val="004E42B1"/>
    <w:rsid w:val="005415E9"/>
    <w:rsid w:val="00583682"/>
    <w:rsid w:val="0059662C"/>
    <w:rsid w:val="005A4AF6"/>
    <w:rsid w:val="00613F4D"/>
    <w:rsid w:val="006524E9"/>
    <w:rsid w:val="00695D71"/>
    <w:rsid w:val="006E13B5"/>
    <w:rsid w:val="00746475"/>
    <w:rsid w:val="0076590E"/>
    <w:rsid w:val="00814FC8"/>
    <w:rsid w:val="008B095F"/>
    <w:rsid w:val="008B23F2"/>
    <w:rsid w:val="008D05BB"/>
    <w:rsid w:val="0090124F"/>
    <w:rsid w:val="00902D6A"/>
    <w:rsid w:val="009076BE"/>
    <w:rsid w:val="009671B6"/>
    <w:rsid w:val="00986CBF"/>
    <w:rsid w:val="009F5E17"/>
    <w:rsid w:val="00A27852"/>
    <w:rsid w:val="00A34840"/>
    <w:rsid w:val="00A50F82"/>
    <w:rsid w:val="00A63520"/>
    <w:rsid w:val="00A736C4"/>
    <w:rsid w:val="00A9781A"/>
    <w:rsid w:val="00AB20D6"/>
    <w:rsid w:val="00AD5E4D"/>
    <w:rsid w:val="00B07AD5"/>
    <w:rsid w:val="00B33E06"/>
    <w:rsid w:val="00B704CB"/>
    <w:rsid w:val="00B73A0A"/>
    <w:rsid w:val="00B76F2E"/>
    <w:rsid w:val="00BF0F6A"/>
    <w:rsid w:val="00C406D1"/>
    <w:rsid w:val="00C4256B"/>
    <w:rsid w:val="00C4303B"/>
    <w:rsid w:val="00C71773"/>
    <w:rsid w:val="00C92EF3"/>
    <w:rsid w:val="00CC06DA"/>
    <w:rsid w:val="00D72749"/>
    <w:rsid w:val="00D812B2"/>
    <w:rsid w:val="00DB002C"/>
    <w:rsid w:val="00DF7D58"/>
    <w:rsid w:val="00E11E0D"/>
    <w:rsid w:val="00EC36E9"/>
    <w:rsid w:val="00ED4BC9"/>
    <w:rsid w:val="00EF5937"/>
    <w:rsid w:val="00F24606"/>
    <w:rsid w:val="00F50811"/>
    <w:rsid w:val="00F66467"/>
    <w:rsid w:val="00F868AE"/>
    <w:rsid w:val="00FB5C3E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B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5D2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Props1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29</cp:revision>
  <dcterms:created xsi:type="dcterms:W3CDTF">2024-06-29T06:47:00Z</dcterms:created>
  <dcterms:modified xsi:type="dcterms:W3CDTF">2024-07-05T06:45:00Z</dcterms:modified>
</cp:coreProperties>
</file>