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6807F9"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CA34622"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70315E" w:rsidRPr="0070315E">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70315E" w:rsidRPr="0070315E">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CA3BCF8"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70315E" w:rsidRPr="0070315E">
            <w:rPr>
              <w:rFonts w:eastAsia="Times New Roman" w:cs="Times New Roman"/>
              <w:color w:val="000000"/>
              <w:sz w:val="24"/>
              <w:lang w:val="sv-SE"/>
            </w:rPr>
            <w:t>(Blei &amp; Lafferty, 2007a)</w:t>
          </w:r>
        </w:sdtContent>
      </w:sdt>
    </w:p>
    <w:p w14:paraId="7909FDF2" w14:textId="1F2BEC6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70315E" w:rsidRPr="0070315E">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2AE719AC"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70315E" w:rsidRPr="0070315E">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5689F497"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70315E" w:rsidRPr="0070315E">
            <w:rPr>
              <w:rFonts w:eastAsia="Times New Roman" w:cs="Times New Roman"/>
              <w:color w:val="000000"/>
              <w:sz w:val="24"/>
              <w:lang w:val="sv-SE"/>
            </w:rPr>
            <w:t>(Havid Albar Purnomo &amp; Abdurrachman Bachtiar, 2021)</w:t>
          </w:r>
        </w:sdtContent>
      </w:sdt>
    </w:p>
    <w:p w14:paraId="743C944A" w14:textId="5644E5C8"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70315E" w:rsidRPr="0070315E">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06016C1"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w:t>
      </w:r>
      <w:r w:rsidRPr="007725A8">
        <w:rPr>
          <w:rFonts w:asciiTheme="majorBidi" w:hAnsiTheme="majorBidi" w:cstheme="majorBidi"/>
          <w:sz w:val="24"/>
          <w:szCs w:val="24"/>
          <w:lang w:val="sv-SE"/>
        </w:rPr>
        <w:lastRenderedPageBreak/>
        <w:t>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70315E" w:rsidRPr="0070315E">
            <w:rPr>
              <w:rFonts w:cs="Times New Roman"/>
              <w:color w:val="000000"/>
              <w:sz w:val="24"/>
              <w:szCs w:val="24"/>
            </w:rPr>
            <w:t>(</w:t>
          </w:r>
          <w:proofErr w:type="spellStart"/>
          <w:r w:rsidR="0070315E" w:rsidRPr="0070315E">
            <w:rPr>
              <w:rFonts w:cs="Times New Roman"/>
              <w:color w:val="000000"/>
              <w:sz w:val="24"/>
              <w:szCs w:val="24"/>
            </w:rPr>
            <w:t>Rolliawati</w:t>
          </w:r>
          <w:proofErr w:type="spellEnd"/>
          <w:r w:rsidR="0070315E" w:rsidRPr="0070315E">
            <w:rPr>
              <w:rFonts w:cs="Times New Roman"/>
              <w:color w:val="000000"/>
              <w:sz w:val="24"/>
              <w:szCs w:val="24"/>
            </w:rPr>
            <w:t>, 2024)</w:t>
          </w:r>
        </w:sdtContent>
      </w:sdt>
    </w:p>
    <w:p w14:paraId="30A1993C" w14:textId="068EE27F"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70315E" w:rsidRPr="006807F9">
            <w:rPr>
              <w:rFonts w:eastAsia="Times New Roman" w:cs="Times New Roman"/>
              <w:color w:val="000000"/>
              <w:sz w:val="24"/>
              <w:lang w:val="sv-SE"/>
            </w:rPr>
            <w:t>(Syahrial &amp; Afidh, 2024)</w:t>
          </w:r>
        </w:sdtContent>
      </w:sdt>
    </w:p>
    <w:p w14:paraId="428056AF" w14:textId="41F0EB8B"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w:t>
      </w:r>
      <w:r w:rsidRPr="007725A8">
        <w:rPr>
          <w:rFonts w:asciiTheme="majorBidi" w:hAnsiTheme="majorBidi" w:cstheme="majorBidi"/>
          <w:color w:val="000000"/>
          <w:sz w:val="24"/>
          <w:szCs w:val="24"/>
          <w:lang w:val="sv-SE"/>
        </w:rPr>
        <w:lastRenderedPageBreak/>
        <w:t xml:space="preserve">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70315E" w:rsidRPr="006807F9">
            <w:rPr>
              <w:rFonts w:eastAsia="Times New Roman" w:cs="Times New Roman"/>
              <w:color w:val="000000"/>
              <w:sz w:val="24"/>
              <w:lang w:val="sv-SE"/>
            </w:rPr>
            <w:t>(Hutama &amp; Suhartono, 2022)</w:t>
          </w:r>
        </w:sdtContent>
      </w:sdt>
    </w:p>
    <w:p w14:paraId="508A40C7" w14:textId="5D012FB0"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70315E" w:rsidRPr="006807F9">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962374"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lastRenderedPageBreak/>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70315E" w:rsidRPr="0070315E">
            <w:rPr>
              <w:rFonts w:eastAsia="Times New Roman" w:cs="Times New Roman"/>
              <w:color w:val="000000"/>
              <w:sz w:val="24"/>
              <w:szCs w:val="24"/>
              <w:lang w:val="sv-SE"/>
            </w:rPr>
            <w:t>(Herwinsyah, 2023)</w:t>
          </w:r>
        </w:sdtContent>
      </w:sdt>
    </w:p>
    <w:p w14:paraId="2EAC15A8" w14:textId="5A9244DC"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70315E" w:rsidRPr="0070315E">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6807F9"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15F3EAAA" w:rsidR="00AB3BAA" w:rsidRPr="00C21BBF" w:rsidRDefault="0070315E" w:rsidP="008960D8">
                <w:pPr>
                  <w:spacing w:line="240" w:lineRule="auto"/>
                  <w:jc w:val="left"/>
                  <w:rPr>
                    <w:rFonts w:asciiTheme="majorBidi" w:eastAsia="Times New Roman" w:hAnsiTheme="majorBidi" w:cstheme="majorBidi"/>
                    <w:sz w:val="24"/>
                    <w:szCs w:val="24"/>
                    <w:lang w:val="sv-SE" w:eastAsia="en-ID"/>
                  </w:rPr>
                </w:pPr>
                <w:r w:rsidRPr="0070315E">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 xml:space="preserve">Mining the Past: A Comparative Study of Classical and Neural Topic Models on Historical </w:t>
            </w:r>
            <w:r w:rsidRPr="002909F3">
              <w:rPr>
                <w:rFonts w:asciiTheme="majorBidi" w:eastAsia="Times New Roman" w:hAnsiTheme="majorBidi" w:cstheme="majorBidi"/>
                <w:i/>
                <w:iCs/>
                <w:sz w:val="24"/>
                <w:szCs w:val="24"/>
                <w:lang w:eastAsia="en-ID"/>
              </w:rPr>
              <w:lastRenderedPageBreak/>
              <w:t>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lastRenderedPageBreak/>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 xml:space="preserve">BERTopic dengan embedding kontekstual menghasilkan kualitas topik yang lebih tinggi dan stabil dibandingkan </w:t>
            </w:r>
            <w:r w:rsidRPr="00C21BBF">
              <w:rPr>
                <w:rFonts w:asciiTheme="majorBidi" w:eastAsia="Times New Roman" w:hAnsiTheme="majorBidi" w:cstheme="majorBidi"/>
                <w:sz w:val="24"/>
                <w:szCs w:val="24"/>
                <w:lang w:val="sv-SE" w:eastAsia="en-ID"/>
              </w:rPr>
              <w:lastRenderedPageBreak/>
              <w:t>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6807F9"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78A6B149"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6807F9"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6807F9"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6807F9"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6807F9"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763BFF6"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sz w:val="24"/>
                    <w:szCs w:val="24"/>
                    <w:lang w:eastAsia="en-ID"/>
                  </w:rPr>
                  <w:t>(</w:t>
                </w:r>
                <w:proofErr w:type="spellStart"/>
                <w:r w:rsidRPr="0070315E">
                  <w:rPr>
                    <w:rFonts w:eastAsia="Times New Roman" w:cs="Times New Roman"/>
                    <w:color w:val="000000"/>
                    <w:sz w:val="24"/>
                    <w:szCs w:val="24"/>
                    <w:lang w:eastAsia="en-ID"/>
                  </w:rPr>
                  <w:t>Awaludin</w:t>
                </w:r>
                <w:proofErr w:type="spellEnd"/>
                <w:r w:rsidRPr="0070315E">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6807F9"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Hasilnya menunjukkan bahwa kombinasi metode NPMI+CTM yang diusulkan dengan </w:t>
            </w:r>
            <w:r w:rsidRPr="00BB7FE8">
              <w:rPr>
                <w:rFonts w:asciiTheme="majorBidi" w:eastAsia="Times New Roman" w:hAnsiTheme="majorBidi" w:cstheme="majorBidi"/>
                <w:iCs/>
                <w:sz w:val="24"/>
                <w:szCs w:val="24"/>
                <w:lang w:val="sv-SE" w:eastAsia="en-ID"/>
              </w:rPr>
              <w:lastRenderedPageBreak/>
              <w:t>hutan acak memiliki kinerja terbaik.</w:t>
            </w:r>
          </w:p>
        </w:tc>
      </w:tr>
      <w:tr w:rsidR="00AB3BAA" w:rsidRPr="006807F9"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5DE08DC8"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6807F9"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Modeling for Heterogeneous Digital Libraries: Tailored </w:t>
            </w:r>
            <w:r w:rsidRPr="00CC1422">
              <w:rPr>
                <w:rFonts w:asciiTheme="majorBidi" w:eastAsia="Times New Roman" w:hAnsiTheme="majorBidi" w:cstheme="majorBidi"/>
                <w:i/>
                <w:iCs/>
                <w:sz w:val="24"/>
                <w:szCs w:val="24"/>
                <w:lang w:eastAsia="en-ID"/>
              </w:rPr>
              <w:lastRenderedPageBreak/>
              <w:t>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lastRenderedPageBreak/>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w:t>
            </w:r>
            <w:r w:rsidRPr="007725A8">
              <w:rPr>
                <w:rFonts w:asciiTheme="majorBidi" w:eastAsia="Times New Roman" w:hAnsiTheme="majorBidi" w:cstheme="majorBidi"/>
                <w:iCs/>
                <w:sz w:val="24"/>
                <w:szCs w:val="24"/>
                <w:lang w:val="sv-SE" w:eastAsia="en-ID"/>
              </w:rPr>
              <w:lastRenderedPageBreak/>
              <w:t xml:space="preserve">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w:t>
            </w:r>
            <w:r w:rsidRPr="007725A8">
              <w:rPr>
                <w:rFonts w:asciiTheme="majorBidi" w:eastAsia="Times New Roman" w:hAnsiTheme="majorBidi" w:cstheme="majorBidi"/>
                <w:iCs/>
                <w:sz w:val="24"/>
                <w:szCs w:val="24"/>
                <w:lang w:val="sv-SE" w:eastAsia="en-ID"/>
              </w:rPr>
              <w:lastRenderedPageBreak/>
              <w:t>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6807F9"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lastRenderedPageBreak/>
              <w:t xml:space="preserve">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6807F9"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6807F9"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w:t>
            </w:r>
            <w:r w:rsidRPr="007725A8">
              <w:rPr>
                <w:rFonts w:asciiTheme="majorBidi" w:eastAsia="Times New Roman" w:hAnsiTheme="majorBidi" w:cstheme="majorBidi"/>
                <w:iCs/>
                <w:sz w:val="24"/>
                <w:szCs w:val="24"/>
                <w:lang w:val="sv-SE" w:eastAsia="en-ID"/>
              </w:rPr>
              <w:lastRenderedPageBreak/>
              <w:t>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6807F9"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6807F9"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6807F9"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Pemilu 2024 Menggunakan </w:t>
            </w:r>
            <w:r w:rsidRPr="007725A8">
              <w:rPr>
                <w:rFonts w:asciiTheme="majorBidi" w:eastAsia="Times New Roman" w:hAnsiTheme="majorBidi" w:cstheme="majorBidi"/>
                <w:sz w:val="24"/>
                <w:szCs w:val="24"/>
                <w:lang w:val="sv-SE" w:eastAsia="en-ID"/>
              </w:rPr>
              <w:lastRenderedPageBreak/>
              <w:t>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berhasil mengelompokkan isu-isu utama Pemilu 2024 dari data media sosial, </w:t>
            </w:r>
            <w:r w:rsidRPr="007725A8">
              <w:rPr>
                <w:rFonts w:asciiTheme="majorBidi" w:eastAsia="Times New Roman" w:hAnsiTheme="majorBidi" w:cstheme="majorBidi"/>
                <w:iCs/>
                <w:sz w:val="24"/>
                <w:szCs w:val="24"/>
                <w:lang w:val="sv-SE" w:eastAsia="en-ID"/>
              </w:rPr>
              <w:lastRenderedPageBreak/>
              <w:t>dengan visualisasi topik yang jelas.</w:t>
            </w:r>
          </w:p>
        </w:tc>
      </w:tr>
      <w:tr w:rsidR="00AB3BAA" w:rsidRPr="006807F9"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6807F9"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w:t>
            </w:r>
            <w:r w:rsidRPr="007725A8">
              <w:rPr>
                <w:rFonts w:asciiTheme="majorBidi" w:eastAsia="Times New Roman" w:hAnsiTheme="majorBidi" w:cstheme="majorBidi"/>
                <w:iCs/>
                <w:sz w:val="24"/>
                <w:szCs w:val="24"/>
                <w:lang w:val="sv-SE" w:eastAsia="en-ID"/>
              </w:rPr>
              <w:lastRenderedPageBreak/>
              <w:t>Semakin sedikit jumlah topik yang dihasilkan, nilai koherensi topik dan keberagaman topik akan menurun.</w:t>
            </w:r>
          </w:p>
        </w:tc>
      </w:tr>
      <w:tr w:rsidR="00AB3BAA" w:rsidRPr="006807F9"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6807F9"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6807F9"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6807F9"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lastRenderedPageBreak/>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lastRenderedPageBreak/>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6807F9"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lastRenderedPageBreak/>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6807F9"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4B092397"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70315E" w:rsidRPr="0070315E">
            <w:rPr>
              <w:rFonts w:eastAsia="Times New Roman" w:cs="Times New Roman"/>
              <w:color w:val="000000"/>
              <w:sz w:val="24"/>
              <w:lang w:val="sv-SE"/>
            </w:rPr>
            <w:t>(Prof &amp; Tarumingkeng, 2024)</w:t>
          </w:r>
        </w:sdtContent>
      </w:sdt>
    </w:p>
    <w:p w14:paraId="00D7ADFD" w14:textId="7FAEDC67"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lastRenderedPageBreak/>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70315E" w:rsidRPr="0070315E">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AA0E96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70315E" w:rsidRPr="0070315E">
            <w:rPr>
              <w:rFonts w:cs="Times New Roman"/>
              <w:color w:val="000000"/>
              <w:sz w:val="24"/>
              <w:szCs w:val="24"/>
              <w:lang w:val="sv-SE"/>
            </w:rPr>
            <w:t>(Kiwasi Wororomi et al., 2024)</w:t>
          </w:r>
        </w:sdtContent>
      </w:sdt>
    </w:p>
    <w:p w14:paraId="1A67E447" w14:textId="2B2E78E8"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70315E" w:rsidRPr="0070315E">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lastRenderedPageBreak/>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lastRenderedPageBreak/>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w:t>
      </w:r>
      <w:r w:rsidRPr="00B23923">
        <w:rPr>
          <w:rFonts w:asciiTheme="majorBidi" w:hAnsiTheme="majorBidi" w:cstheme="majorBidi"/>
          <w:sz w:val="24"/>
          <w:szCs w:val="24"/>
          <w:lang w:val="sv-SE"/>
        </w:rPr>
        <w:lastRenderedPageBreak/>
        <w:t xml:space="preserve">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299CFEE"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70315E" w:rsidRPr="0070315E">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4210BE3B"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70315E" w:rsidRPr="0070315E">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70315E" w:rsidRPr="0070315E">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lastRenderedPageBreak/>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20B6BBFE"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70315E" w:rsidRPr="0070315E">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346DABC"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70315E" w:rsidRPr="0070315E">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70315E" w:rsidRPr="0070315E">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18687ED3"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70315E" w:rsidRPr="006807F9">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lastRenderedPageBreak/>
        <w:t>Dimensionality Reduction</w:t>
      </w:r>
      <w:bookmarkEnd w:id="81"/>
      <w:bookmarkEnd w:id="82"/>
      <w:bookmarkEnd w:id="83"/>
      <w:bookmarkEnd w:id="84"/>
      <w:bookmarkEnd w:id="85"/>
    </w:p>
    <w:p w14:paraId="7AD3EB14" w14:textId="73F3CCBA"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70315E" w:rsidRPr="0070315E">
            <w:rPr>
              <w:rFonts w:eastAsia="Times New Roman" w:cs="Times New Roman"/>
              <w:color w:val="000000"/>
              <w:sz w:val="24"/>
            </w:rPr>
            <w:t xml:space="preserve">(Reimers &amp; </w:t>
          </w:r>
          <w:proofErr w:type="spellStart"/>
          <w:r w:rsidR="0070315E" w:rsidRPr="0070315E">
            <w:rPr>
              <w:rFonts w:eastAsia="Times New Roman" w:cs="Times New Roman"/>
              <w:color w:val="000000"/>
              <w:sz w:val="24"/>
            </w:rPr>
            <w:t>Gurevych</w:t>
          </w:r>
          <w:proofErr w:type="spellEnd"/>
          <w:r w:rsidR="0070315E" w:rsidRPr="0070315E">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70315E" w:rsidRPr="0070315E">
            <w:rPr>
              <w:rFonts w:cs="Times New Roman"/>
              <w:color w:val="000000"/>
              <w:sz w:val="24"/>
              <w:szCs w:val="24"/>
            </w:rPr>
            <w:t xml:space="preserve">(Van Der </w:t>
          </w:r>
          <w:proofErr w:type="spellStart"/>
          <w:r w:rsidR="0070315E" w:rsidRPr="0070315E">
            <w:rPr>
              <w:rFonts w:cs="Times New Roman"/>
              <w:color w:val="000000"/>
              <w:sz w:val="24"/>
              <w:szCs w:val="24"/>
            </w:rPr>
            <w:t>Maaten</w:t>
          </w:r>
          <w:proofErr w:type="spellEnd"/>
          <w:r w:rsidR="0070315E" w:rsidRPr="0070315E">
            <w:rPr>
              <w:rFonts w:cs="Times New Roman"/>
              <w:color w:val="000000"/>
              <w:sz w:val="24"/>
              <w:szCs w:val="24"/>
            </w:rPr>
            <w:t xml:space="preserve"> et al., n.d.)</w:t>
          </w:r>
        </w:sdtContent>
      </w:sdt>
      <w:r w:rsidRPr="007502B5">
        <w:rPr>
          <w:sz w:val="24"/>
          <w:szCs w:val="24"/>
        </w:rPr>
        <w:t>.</w:t>
      </w:r>
    </w:p>
    <w:p w14:paraId="2EEE55A1" w14:textId="7C865632"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70315E" w:rsidRPr="0070315E">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53901F45"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lastRenderedPageBreak/>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70315E" w:rsidRPr="0070315E">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519EA6B0"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70315E" w:rsidRPr="0070315E">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79C3A156"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w:t>
      </w:r>
      <w:r w:rsidRPr="007606E1">
        <w:rPr>
          <w:sz w:val="24"/>
          <w:szCs w:val="24"/>
          <w:lang w:val="sv-SE"/>
        </w:rPr>
        <w:lastRenderedPageBreak/>
        <w:t xml:space="preserve">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70315E" w:rsidRPr="006807F9">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2B178B78"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70315E" w:rsidRPr="0070315E">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142370D7" w:rsidR="00AB3BAA" w:rsidRPr="007537D8" w:rsidRDefault="00AB3BAA" w:rsidP="00AB3BAA">
      <w:pPr>
        <w:ind w:firstLine="709"/>
        <w:rPr>
          <w:sz w:val="24"/>
          <w:szCs w:val="24"/>
          <w:lang w:val="sv-SE"/>
        </w:rPr>
      </w:pPr>
      <w:r w:rsidRPr="007537D8">
        <w:rPr>
          <w:sz w:val="24"/>
          <w:szCs w:val="24"/>
          <w:lang w:val="sv-SE"/>
        </w:rPr>
        <w:lastRenderedPageBreak/>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70315E" w:rsidRPr="0070315E">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4B6742B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70315E" w:rsidRPr="0070315E">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09C11077"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70315E" w:rsidRPr="0070315E">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70315E" w:rsidRPr="0070315E">
            <w:rPr>
              <w:rFonts w:cs="Times New Roman"/>
              <w:color w:val="000000"/>
              <w:sz w:val="24"/>
              <w:szCs w:val="24"/>
            </w:rPr>
            <w:t>(</w:t>
          </w:r>
          <w:proofErr w:type="spellStart"/>
          <w:r w:rsidR="0070315E" w:rsidRPr="0070315E">
            <w:rPr>
              <w:rFonts w:cs="Times New Roman"/>
              <w:color w:val="000000"/>
              <w:sz w:val="24"/>
              <w:szCs w:val="24"/>
            </w:rPr>
            <w:t>Mimno</w:t>
          </w:r>
          <w:proofErr w:type="spellEnd"/>
          <w:r w:rsidR="0070315E" w:rsidRPr="0070315E">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70315E" w:rsidRPr="0070315E">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w:lastRenderedPageBreak/>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7FD0B495"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70315E" w:rsidRPr="0070315E">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5BC6D230"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70315E" w:rsidRPr="0070315E">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73D52F2A"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70315E" w:rsidRPr="0070315E">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6807F9"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6807F9"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6807F9"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6807F9"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6807F9"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6807F9"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6807F9"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6807F9"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6807F9"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6807F9"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6807F9"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6807F9"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6807F9"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31BC1DCB">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77777777" w:rsidR="00635132" w:rsidRPr="00635132" w:rsidRDefault="00635132" w:rsidP="00075D60">
      <w:pPr>
        <w:spacing w:line="480" w:lineRule="auto"/>
        <w:ind w:firstLine="720"/>
        <w:rPr>
          <w:rFonts w:asciiTheme="majorBidi" w:hAnsiTheme="majorBidi" w:cstheme="majorBidi"/>
          <w:sz w:val="24"/>
          <w:szCs w:val="24"/>
          <w:lang w:val="sv-SE"/>
        </w:rPr>
      </w:pP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6F79D27" w14:textId="3D078851"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r w:rsidR="00C30955">
        <w:rPr>
          <w:rFonts w:asciiTheme="majorBidi" w:hAnsiTheme="majorBidi" w:cstheme="majorBidi"/>
          <w:b/>
          <w:bCs/>
          <w:sz w:val="24"/>
          <w:szCs w:val="24"/>
          <w:lang w:val="sv-SE"/>
        </w:rPr>
        <w:t xml:space="preserve">, </w:t>
      </w:r>
      <w:r w:rsidR="00C30955" w:rsidRPr="00C30955">
        <w:rPr>
          <w:rFonts w:asciiTheme="majorBidi" w:hAnsiTheme="majorBidi" w:cstheme="majorBidi"/>
          <w:b/>
          <w:bCs/>
          <w:sz w:val="24"/>
          <w:szCs w:val="24"/>
          <w:lang w:val="sv-SE"/>
        </w:rPr>
        <w:t>Reduksi Kosakata</w:t>
      </w:r>
      <w:r w:rsidR="00C30955">
        <w:rPr>
          <w:rFonts w:asciiTheme="majorBidi" w:hAnsiTheme="majorBidi" w:cstheme="majorBidi"/>
          <w:b/>
          <w:bCs/>
          <w:sz w:val="24"/>
          <w:szCs w:val="24"/>
          <w:lang w:val="sv-SE"/>
        </w:rPr>
        <w:t xml:space="preserve">, </w:t>
      </w:r>
      <w:r w:rsidR="00C30955" w:rsidRPr="004621EF">
        <w:rPr>
          <w:rFonts w:asciiTheme="majorBidi" w:hAnsiTheme="majorBidi" w:cstheme="majorBidi"/>
          <w:b/>
          <w:bCs/>
          <w:sz w:val="24"/>
          <w:szCs w:val="24"/>
          <w:lang w:val="sv-SE"/>
        </w:rPr>
        <w:t>Preservasi Makna</w:t>
      </w:r>
      <w:r w:rsidR="00C30955">
        <w:rPr>
          <w:rFonts w:asciiTheme="majorBidi" w:hAnsiTheme="majorBidi" w:cstheme="majorBidi"/>
          <w:b/>
          <w:bCs/>
          <w:sz w:val="24"/>
          <w:szCs w:val="24"/>
          <w:lang w:val="sv-SE"/>
        </w:rPr>
        <w:t xml:space="preserve"> pada Variasi Preprocessing</w:t>
      </w:r>
    </w:p>
    <w:p w14:paraId="4031F788" w14:textId="00744558"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p>
    <w:p w14:paraId="389B6DA6" w14:textId="77777777" w:rsidR="00C30955" w:rsidRPr="00506161" w:rsidRDefault="00C30955" w:rsidP="00B852CC">
      <w:pPr>
        <w:ind w:firstLine="720"/>
        <w:rPr>
          <w:rFonts w:asciiTheme="majorBidi" w:hAnsiTheme="majorBidi" w:cstheme="majorBidi"/>
          <w:sz w:val="24"/>
          <w:szCs w:val="24"/>
          <w:lang w:val="sv-SE"/>
        </w:rPr>
      </w:pPr>
    </w:p>
    <w:tbl>
      <w:tblPr>
        <w:tblStyle w:val="TableGrid"/>
        <w:tblW w:w="6941" w:type="dxa"/>
        <w:jc w:val="center"/>
        <w:tblLook w:val="04A0" w:firstRow="1" w:lastRow="0" w:firstColumn="1" w:lastColumn="0" w:noHBand="0" w:noVBand="1"/>
      </w:tblPr>
      <w:tblGrid>
        <w:gridCol w:w="2670"/>
        <w:gridCol w:w="1270"/>
        <w:gridCol w:w="1585"/>
        <w:gridCol w:w="1416"/>
      </w:tblGrid>
      <w:tr w:rsidR="00C30955" w:rsidRPr="00506161" w14:paraId="3813A406" w14:textId="5CDBC6E8" w:rsidTr="00C30955">
        <w:trPr>
          <w:jc w:val="center"/>
        </w:trPr>
        <w:tc>
          <w:tcPr>
            <w:tcW w:w="2670" w:type="dxa"/>
          </w:tcPr>
          <w:p w14:paraId="0E057424" w14:textId="08F0928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1270" w:type="dxa"/>
          </w:tcPr>
          <w:p w14:paraId="02454FD1" w14:textId="52D70027"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Reduksi Token</w:t>
            </w:r>
            <w:r w:rsidRPr="00506161">
              <w:rPr>
                <w:rFonts w:asciiTheme="majorBidi" w:hAnsiTheme="majorBidi" w:cstheme="majorBidi"/>
                <w:sz w:val="24"/>
                <w:szCs w:val="24"/>
                <w:lang w:val="sv-SE"/>
              </w:rPr>
              <w:t xml:space="preserve"> (%)</w:t>
            </w:r>
          </w:p>
        </w:tc>
        <w:tc>
          <w:tcPr>
            <w:tcW w:w="1585" w:type="dxa"/>
          </w:tcPr>
          <w:p w14:paraId="200979D8" w14:textId="42F3A129" w:rsidR="00C30955" w:rsidRDefault="00C30955" w:rsidP="00C3095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Vocabulary  Reduction</w:t>
            </w:r>
            <w:r w:rsidRPr="00506161">
              <w:rPr>
                <w:rFonts w:asciiTheme="majorBidi" w:hAnsiTheme="majorBidi" w:cstheme="majorBidi"/>
                <w:sz w:val="24"/>
                <w:szCs w:val="24"/>
                <w:lang w:val="sv-SE"/>
              </w:rPr>
              <w:t xml:space="preserve"> (%)</w:t>
            </w:r>
          </w:p>
        </w:tc>
        <w:tc>
          <w:tcPr>
            <w:tcW w:w="1416" w:type="dxa"/>
          </w:tcPr>
          <w:p w14:paraId="7ADDE80B" w14:textId="3B0FBAF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p>
        </w:tc>
      </w:tr>
      <w:tr w:rsidR="00C30955" w:rsidRPr="00506161" w14:paraId="29E28EC2" w14:textId="71EFE306" w:rsidTr="00C30955">
        <w:trPr>
          <w:jc w:val="center"/>
        </w:trPr>
        <w:tc>
          <w:tcPr>
            <w:tcW w:w="2670" w:type="dxa"/>
          </w:tcPr>
          <w:p w14:paraId="64883C44" w14:textId="28B6BE97"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basic</w:t>
            </w:r>
          </w:p>
        </w:tc>
        <w:tc>
          <w:tcPr>
            <w:tcW w:w="1270" w:type="dxa"/>
          </w:tcPr>
          <w:p w14:paraId="597CF57C" w14:textId="2CAF5B9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c>
          <w:tcPr>
            <w:tcW w:w="1585" w:type="dxa"/>
          </w:tcPr>
          <w:p w14:paraId="1C2B11ED" w14:textId="177A87CD"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c>
          <w:tcPr>
            <w:tcW w:w="1416" w:type="dxa"/>
          </w:tcPr>
          <w:p w14:paraId="00D2E92D" w14:textId="65839813"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C30955" w:rsidRPr="00506161" w14:paraId="43E8A5FE" w14:textId="6AF49917" w:rsidTr="00C30955">
        <w:trPr>
          <w:jc w:val="center"/>
        </w:trPr>
        <w:tc>
          <w:tcPr>
            <w:tcW w:w="2670" w:type="dxa"/>
          </w:tcPr>
          <w:p w14:paraId="584EDA4D" w14:textId="4AB73466"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lastRenderedPageBreak/>
              <w:t>Preprocessed no steam</w:t>
            </w:r>
          </w:p>
        </w:tc>
        <w:tc>
          <w:tcPr>
            <w:tcW w:w="1270" w:type="dxa"/>
          </w:tcPr>
          <w:p w14:paraId="64199150" w14:textId="13121543"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c>
          <w:tcPr>
            <w:tcW w:w="1585" w:type="dxa"/>
          </w:tcPr>
          <w:p w14:paraId="406CBC30" w14:textId="52B87825"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c>
          <w:tcPr>
            <w:tcW w:w="1416" w:type="dxa"/>
          </w:tcPr>
          <w:p w14:paraId="0447A95C" w14:textId="046DF9A8"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C30955" w:rsidRPr="00506161" w14:paraId="62CE8C28" w14:textId="13AD514B" w:rsidTr="00C30955">
        <w:trPr>
          <w:jc w:val="center"/>
        </w:trPr>
        <w:tc>
          <w:tcPr>
            <w:tcW w:w="2670" w:type="dxa"/>
          </w:tcPr>
          <w:p w14:paraId="6BECED45" w14:textId="12FE2F45"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advanced</w:t>
            </w:r>
          </w:p>
        </w:tc>
        <w:tc>
          <w:tcPr>
            <w:tcW w:w="1270" w:type="dxa"/>
          </w:tcPr>
          <w:p w14:paraId="7B57651A" w14:textId="5A1907E9"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c>
          <w:tcPr>
            <w:tcW w:w="1585" w:type="dxa"/>
          </w:tcPr>
          <w:p w14:paraId="0D60771F" w14:textId="09E617E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c>
          <w:tcPr>
            <w:tcW w:w="1416" w:type="dxa"/>
          </w:tcPr>
          <w:p w14:paraId="3BBDD78F" w14:textId="0A0F52F7"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lastRenderedPageBreak/>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lastRenderedPageBreak/>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6807F9"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6807F9"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6807F9"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6807F9"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6807F9"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6807F9"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6807F9"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6807F9"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6807F9"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6807F9"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6807F9"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6807F9"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6807F9"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lastRenderedPageBreak/>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075036" w:rsidRDefault="00075036" w:rsidP="00E95E65">
      <w:pPr>
        <w:ind w:firstLine="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lastRenderedPageBreak/>
        <w:t>Metriks koherensi</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5575" w:type="dxa"/>
        <w:jc w:val="center"/>
        <w:tblLook w:val="04A0" w:firstRow="1" w:lastRow="0" w:firstColumn="1" w:lastColumn="0" w:noHBand="0" w:noVBand="1"/>
      </w:tblPr>
      <w:tblGrid>
        <w:gridCol w:w="1435"/>
        <w:gridCol w:w="1281"/>
        <w:gridCol w:w="920"/>
        <w:gridCol w:w="920"/>
        <w:gridCol w:w="1019"/>
      </w:tblGrid>
      <w:tr w:rsidR="00A160A1" w:rsidRPr="00F423DF" w14:paraId="3BEE5DD0" w14:textId="77777777" w:rsidTr="00C4038E">
        <w:trPr>
          <w:trHeight w:val="600"/>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28B51340" w14:textId="6179519C" w:rsidR="00A160A1" w:rsidRPr="00F423DF" w:rsidRDefault="00C4038E"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M</w:t>
            </w:r>
            <w:r w:rsidR="00A160A1" w:rsidRPr="00F423DF">
              <w:rPr>
                <w:rFonts w:asciiTheme="majorBidi" w:eastAsia="Times New Roman" w:hAnsiTheme="majorBidi" w:cstheme="majorBidi"/>
                <w:b/>
                <w:bCs/>
                <w:color w:val="000000"/>
                <w:sz w:val="24"/>
                <w:szCs w:val="24"/>
              </w:rPr>
              <w:t>in</w:t>
            </w:r>
            <w:r>
              <w:rPr>
                <w:rFonts w:asciiTheme="majorBidi" w:eastAsia="Times New Roman" w:hAnsiTheme="majorBidi" w:cstheme="majorBidi"/>
                <w:b/>
                <w:bCs/>
                <w:color w:val="000000"/>
                <w:sz w:val="24"/>
                <w:szCs w:val="24"/>
              </w:rPr>
              <w:t xml:space="preserve"> T</w:t>
            </w:r>
            <w:r w:rsidR="00A160A1" w:rsidRPr="00F423DF">
              <w:rPr>
                <w:rFonts w:asciiTheme="majorBidi" w:eastAsia="Times New Roman" w:hAnsiTheme="majorBidi" w:cstheme="majorBidi"/>
                <w:b/>
                <w:bCs/>
                <w:color w:val="000000"/>
                <w:sz w:val="24"/>
                <w:szCs w:val="24"/>
              </w:rPr>
              <w:t>opic</w:t>
            </w:r>
            <w:r>
              <w:rPr>
                <w:rFonts w:asciiTheme="majorBidi" w:eastAsia="Times New Roman" w:hAnsiTheme="majorBidi" w:cstheme="majorBidi"/>
                <w:b/>
                <w:bCs/>
                <w:color w:val="000000"/>
                <w:sz w:val="24"/>
                <w:szCs w:val="24"/>
              </w:rPr>
              <w:t xml:space="preserve"> S</w:t>
            </w:r>
            <w:r w:rsidR="00A160A1" w:rsidRPr="00F423DF">
              <w:rPr>
                <w:rFonts w:asciiTheme="majorBidi" w:eastAsia="Times New Roman" w:hAnsiTheme="majorBidi" w:cstheme="majorBidi"/>
                <w:b/>
                <w:bCs/>
                <w:color w:val="000000"/>
                <w:sz w:val="24"/>
                <w:szCs w:val="24"/>
              </w:rPr>
              <w:t>ize</w:t>
            </w:r>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tcPr>
          <w:p w14:paraId="25C4D504" w14:textId="5B45FF12"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single" w:sz="4" w:space="0" w:color="auto"/>
              <w:bottom w:val="single" w:sz="4" w:space="0" w:color="auto"/>
              <w:right w:val="single" w:sz="4" w:space="0" w:color="auto"/>
            </w:tcBorders>
            <w:vAlign w:val="center"/>
            <w:hideMark/>
          </w:tcPr>
          <w:p w14:paraId="4B14880E" w14:textId="302F6866"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1019" w:type="dxa"/>
            <w:tcBorders>
              <w:top w:val="single" w:sz="4" w:space="0" w:color="auto"/>
              <w:left w:val="nil"/>
              <w:bottom w:val="single" w:sz="4" w:space="0" w:color="auto"/>
              <w:right w:val="single" w:sz="4" w:space="0" w:color="auto"/>
            </w:tcBorders>
            <w:vAlign w:val="center"/>
            <w:hideMark/>
          </w:tcPr>
          <w:p w14:paraId="6DB460B1"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A160A1" w:rsidRPr="00F423DF" w14:paraId="37AE75B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4291C39D"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single" w:sz="4" w:space="0" w:color="auto"/>
              <w:left w:val="nil"/>
              <w:bottom w:val="single" w:sz="4" w:space="0" w:color="auto"/>
              <w:right w:val="single" w:sz="4" w:space="0" w:color="auto"/>
            </w:tcBorders>
          </w:tcPr>
          <w:p w14:paraId="5066439A" w14:textId="59BA981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0.5948</w:t>
            </w:r>
          </w:p>
        </w:tc>
        <w:tc>
          <w:tcPr>
            <w:tcW w:w="920" w:type="dxa"/>
            <w:tcBorders>
              <w:top w:val="nil"/>
              <w:left w:val="single" w:sz="4" w:space="0" w:color="auto"/>
              <w:bottom w:val="single" w:sz="4" w:space="0" w:color="auto"/>
              <w:right w:val="single" w:sz="4" w:space="0" w:color="auto"/>
            </w:tcBorders>
            <w:vAlign w:val="center"/>
            <w:hideMark/>
          </w:tcPr>
          <w:p w14:paraId="243E9E7E" w14:textId="0B2CCA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1019" w:type="dxa"/>
            <w:tcBorders>
              <w:top w:val="nil"/>
              <w:left w:val="nil"/>
              <w:bottom w:val="single" w:sz="4" w:space="0" w:color="auto"/>
              <w:right w:val="single" w:sz="4" w:space="0" w:color="auto"/>
            </w:tcBorders>
            <w:vAlign w:val="center"/>
            <w:hideMark/>
          </w:tcPr>
          <w:p w14:paraId="1152FC87"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A160A1" w:rsidRPr="00F423DF" w14:paraId="3D52055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3AE71A44"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single" w:sz="4" w:space="0" w:color="auto"/>
              <w:left w:val="nil"/>
              <w:bottom w:val="single" w:sz="4" w:space="0" w:color="auto"/>
              <w:right w:val="single" w:sz="4" w:space="0" w:color="auto"/>
            </w:tcBorders>
          </w:tcPr>
          <w:p w14:paraId="68448EE8" w14:textId="4D3A898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0.5759</w:t>
            </w:r>
          </w:p>
        </w:tc>
        <w:tc>
          <w:tcPr>
            <w:tcW w:w="920" w:type="dxa"/>
            <w:tcBorders>
              <w:top w:val="nil"/>
              <w:left w:val="single" w:sz="4" w:space="0" w:color="auto"/>
              <w:bottom w:val="single" w:sz="4" w:space="0" w:color="auto"/>
              <w:right w:val="single" w:sz="4" w:space="0" w:color="auto"/>
            </w:tcBorders>
            <w:vAlign w:val="center"/>
            <w:hideMark/>
          </w:tcPr>
          <w:p w14:paraId="2BFC00AA" w14:textId="3127783B"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398</w:t>
            </w:r>
          </w:p>
        </w:tc>
        <w:tc>
          <w:tcPr>
            <w:tcW w:w="1019" w:type="dxa"/>
            <w:tcBorders>
              <w:top w:val="nil"/>
              <w:left w:val="nil"/>
              <w:bottom w:val="single" w:sz="4" w:space="0" w:color="auto"/>
              <w:right w:val="single" w:sz="4" w:space="0" w:color="auto"/>
            </w:tcBorders>
            <w:vAlign w:val="center"/>
            <w:hideMark/>
          </w:tcPr>
          <w:p w14:paraId="7DB2541E" w14:textId="65E7914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9439</w:t>
            </w:r>
          </w:p>
        </w:tc>
      </w:tr>
      <w:tr w:rsidR="00A160A1" w:rsidRPr="00F423DF" w14:paraId="54B13D5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0EA40A5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single" w:sz="4" w:space="0" w:color="auto"/>
              <w:left w:val="nil"/>
              <w:bottom w:val="single" w:sz="4" w:space="0" w:color="auto"/>
              <w:right w:val="single" w:sz="4" w:space="0" w:color="auto"/>
            </w:tcBorders>
          </w:tcPr>
          <w:p w14:paraId="7C38BB60" w14:textId="4F17559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0.5771</w:t>
            </w:r>
          </w:p>
        </w:tc>
        <w:tc>
          <w:tcPr>
            <w:tcW w:w="920" w:type="dxa"/>
            <w:tcBorders>
              <w:top w:val="nil"/>
              <w:left w:val="single" w:sz="4" w:space="0" w:color="auto"/>
              <w:bottom w:val="single" w:sz="4" w:space="0" w:color="auto"/>
              <w:right w:val="single" w:sz="4" w:space="0" w:color="auto"/>
            </w:tcBorders>
            <w:vAlign w:val="center"/>
            <w:hideMark/>
          </w:tcPr>
          <w:p w14:paraId="59EDDA32" w14:textId="455DD78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376</w:t>
            </w:r>
          </w:p>
        </w:tc>
        <w:tc>
          <w:tcPr>
            <w:tcW w:w="1019" w:type="dxa"/>
            <w:tcBorders>
              <w:top w:val="nil"/>
              <w:left w:val="nil"/>
              <w:bottom w:val="single" w:sz="4" w:space="0" w:color="auto"/>
              <w:right w:val="single" w:sz="4" w:space="0" w:color="auto"/>
            </w:tcBorders>
            <w:vAlign w:val="center"/>
            <w:hideMark/>
          </w:tcPr>
          <w:p w14:paraId="14D89AA4" w14:textId="7D785F44"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w:t>
            </w:r>
            <w:r w:rsidR="00C4038E">
              <w:rPr>
                <w:rFonts w:asciiTheme="majorBidi" w:eastAsia="Times New Roman" w:hAnsiTheme="majorBidi" w:cstheme="majorBidi"/>
                <w:color w:val="000000"/>
                <w:sz w:val="24"/>
                <w:szCs w:val="24"/>
              </w:rPr>
              <w:t>7576</w:t>
            </w:r>
          </w:p>
        </w:tc>
      </w:tr>
      <w:tr w:rsidR="00A160A1" w:rsidRPr="00F423DF" w14:paraId="2361C36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E8A786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single" w:sz="4" w:space="0" w:color="auto"/>
              <w:left w:val="nil"/>
              <w:bottom w:val="single" w:sz="4" w:space="0" w:color="auto"/>
              <w:right w:val="single" w:sz="4" w:space="0" w:color="auto"/>
            </w:tcBorders>
          </w:tcPr>
          <w:p w14:paraId="7306E9C1" w14:textId="0CEBDA03"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0.5517</w:t>
            </w:r>
          </w:p>
        </w:tc>
        <w:tc>
          <w:tcPr>
            <w:tcW w:w="920" w:type="dxa"/>
            <w:tcBorders>
              <w:top w:val="nil"/>
              <w:left w:val="single" w:sz="4" w:space="0" w:color="auto"/>
              <w:bottom w:val="single" w:sz="4" w:space="0" w:color="auto"/>
              <w:right w:val="single" w:sz="4" w:space="0" w:color="auto"/>
            </w:tcBorders>
            <w:vAlign w:val="center"/>
            <w:hideMark/>
          </w:tcPr>
          <w:p w14:paraId="0588792A" w14:textId="48A3CDE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199</w:t>
            </w:r>
          </w:p>
        </w:tc>
        <w:tc>
          <w:tcPr>
            <w:tcW w:w="1019" w:type="dxa"/>
            <w:tcBorders>
              <w:top w:val="nil"/>
              <w:left w:val="nil"/>
              <w:bottom w:val="single" w:sz="4" w:space="0" w:color="auto"/>
              <w:right w:val="single" w:sz="4" w:space="0" w:color="auto"/>
            </w:tcBorders>
            <w:vAlign w:val="center"/>
            <w:hideMark/>
          </w:tcPr>
          <w:p w14:paraId="5F9CF4A2" w14:textId="16CEF19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6291</w:t>
            </w:r>
          </w:p>
        </w:tc>
      </w:tr>
      <w:tr w:rsidR="00A160A1" w:rsidRPr="00F423DF" w14:paraId="1FC34AF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7892AE2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single" w:sz="4" w:space="0" w:color="auto"/>
              <w:left w:val="nil"/>
              <w:bottom w:val="single" w:sz="4" w:space="0" w:color="auto"/>
              <w:right w:val="single" w:sz="4" w:space="0" w:color="auto"/>
            </w:tcBorders>
          </w:tcPr>
          <w:p w14:paraId="707228C3" w14:textId="24E7CBB9"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0.5651</w:t>
            </w:r>
          </w:p>
        </w:tc>
        <w:tc>
          <w:tcPr>
            <w:tcW w:w="920" w:type="dxa"/>
            <w:tcBorders>
              <w:top w:val="nil"/>
              <w:left w:val="single" w:sz="4" w:space="0" w:color="auto"/>
              <w:bottom w:val="single" w:sz="4" w:space="0" w:color="auto"/>
              <w:right w:val="single" w:sz="4" w:space="0" w:color="auto"/>
            </w:tcBorders>
            <w:vAlign w:val="center"/>
            <w:hideMark/>
          </w:tcPr>
          <w:p w14:paraId="6F3ACCED" w14:textId="0E30389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423</w:t>
            </w:r>
          </w:p>
        </w:tc>
        <w:tc>
          <w:tcPr>
            <w:tcW w:w="1019" w:type="dxa"/>
            <w:tcBorders>
              <w:top w:val="nil"/>
              <w:left w:val="nil"/>
              <w:bottom w:val="single" w:sz="4" w:space="0" w:color="auto"/>
              <w:right w:val="single" w:sz="4" w:space="0" w:color="auto"/>
            </w:tcBorders>
            <w:vAlign w:val="center"/>
            <w:hideMark/>
          </w:tcPr>
          <w:p w14:paraId="3DD49775" w14:textId="2DC72A0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5510</w:t>
            </w:r>
          </w:p>
        </w:tc>
      </w:tr>
      <w:tr w:rsidR="00A160A1" w:rsidRPr="00F423DF" w14:paraId="673421F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220531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single" w:sz="4" w:space="0" w:color="auto"/>
              <w:left w:val="nil"/>
              <w:bottom w:val="single" w:sz="4" w:space="0" w:color="auto"/>
              <w:right w:val="single" w:sz="4" w:space="0" w:color="auto"/>
            </w:tcBorders>
          </w:tcPr>
          <w:p w14:paraId="27A58D81" w14:textId="6B7F47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0.5654</w:t>
            </w:r>
          </w:p>
        </w:tc>
        <w:tc>
          <w:tcPr>
            <w:tcW w:w="920" w:type="dxa"/>
            <w:tcBorders>
              <w:top w:val="nil"/>
              <w:left w:val="single" w:sz="4" w:space="0" w:color="auto"/>
              <w:bottom w:val="single" w:sz="4" w:space="0" w:color="auto"/>
              <w:right w:val="single" w:sz="4" w:space="0" w:color="auto"/>
            </w:tcBorders>
            <w:vAlign w:val="center"/>
            <w:hideMark/>
          </w:tcPr>
          <w:p w14:paraId="69C0E8B2" w14:textId="65EC61AF"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539</w:t>
            </w:r>
          </w:p>
        </w:tc>
        <w:tc>
          <w:tcPr>
            <w:tcW w:w="1019" w:type="dxa"/>
            <w:tcBorders>
              <w:top w:val="nil"/>
              <w:left w:val="nil"/>
              <w:bottom w:val="single" w:sz="4" w:space="0" w:color="auto"/>
              <w:right w:val="single" w:sz="4" w:space="0" w:color="auto"/>
            </w:tcBorders>
            <w:vAlign w:val="center"/>
            <w:hideMark/>
          </w:tcPr>
          <w:p w14:paraId="28ABF073" w14:textId="1926577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2997</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7AC9F34E"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 maksimal yang diambil dengan menggunakan formula</w:t>
      </w:r>
      <w:r w:rsidR="000814D2">
        <w:rPr>
          <w:rFonts w:asciiTheme="majorBidi" w:hAnsiTheme="majorBidi" w:cstheme="majorBidi"/>
          <w:sz w:val="24"/>
          <w:szCs w:val="24"/>
          <w:lang w:val="sv-SE"/>
        </w:rPr>
        <w:t xml:space="preserve"> terstandarisasi</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095C20DC"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A745702" w14:textId="257C552D"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2C3A9356" w14:textId="4D25633C" w:rsidR="00FE50E9" w:rsidRPr="00FE50E9" w:rsidRDefault="00FE50E9" w:rsidP="0084388D">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E331924" w14:textId="3B28A5F3"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19B03D3A"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223E2521"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11C5BB67" w14:textId="77845035"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69B309A6" w14:textId="5F7B58F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14861E18" w14:textId="27698CE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783D2AB3" w14:textId="3CD910E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5D9C06C4" w14:textId="7738E64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4C0753D"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D82A322" w14:textId="3F469CB8"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07B90E4C" w14:textId="6292C716"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61661CE6" w14:textId="5809476F" w:rsidR="00FE50E9" w:rsidRPr="00FE50E9" w:rsidRDefault="0084388D" w:rsidP="0084388D">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256F929A" w14:textId="72D1DC95"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4457D8C4" w14:textId="5E0E3194"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945849B"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4E5E0DE7" w14:textId="60DAC552"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09482CB7" w14:textId="21007000"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Pr>
                <w:rFonts w:ascii="Calibri" w:eastAsia="Times New Roman" w:hAnsi="Calibri" w:cs="Calibri"/>
                <w:color w:val="000000"/>
              </w:rPr>
              <w:t>6</w:t>
            </w:r>
            <w:r w:rsidRPr="00FE50E9">
              <w:rPr>
                <w:rFonts w:ascii="Calibri" w:eastAsia="Times New Roman" w:hAnsi="Calibri" w:cs="Calibri"/>
                <w:color w:val="000000"/>
              </w:rPr>
              <w:t>.</w:t>
            </w:r>
            <w:r w:rsidR="0084388D">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30E81B22" w14:textId="0D92BFB4"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sidR="0084388D">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365B919" w14:textId="5CCC5F88"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007AD472" w14:textId="6A59843F"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25</w:t>
            </w:r>
          </w:p>
        </w:tc>
        <w:tc>
          <w:tcPr>
            <w:tcW w:w="960" w:type="dxa"/>
            <w:tcBorders>
              <w:top w:val="nil"/>
              <w:left w:val="nil"/>
              <w:bottom w:val="single" w:sz="4" w:space="0" w:color="auto"/>
              <w:right w:val="single" w:sz="4" w:space="0" w:color="auto"/>
            </w:tcBorders>
            <w:noWrap/>
            <w:vAlign w:val="bottom"/>
            <w:hideMark/>
          </w:tcPr>
          <w:p w14:paraId="31E6EE5A" w14:textId="7E80B052"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0352B69F" w14:textId="709898B9"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1734AB46" w14:textId="2D4C5F3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5A9B4C6C" w14:textId="58B2000B"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12CFB5F9" w14:textId="35D177C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584CE73" w14:textId="012B3FC7"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1C964406"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142016AF" w14:textId="707858CE"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2E12FB63" w14:textId="3B894D3D"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2942C734" w14:textId="12894ACC"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01E0DF40" w14:textId="54A288DB"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2AE1470F" w14:textId="7B72217D"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65D9EF12"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7E2E97">
        <w:rPr>
          <w:rFonts w:asciiTheme="majorBidi" w:hAnsiTheme="majorBidi" w:cstheme="majorBidi"/>
          <w:sz w:val="24"/>
          <w:szCs w:val="24"/>
          <w:lang w:val="sv-SE"/>
        </w:rPr>
        <w:t>3</w:t>
      </w:r>
      <w:r w:rsidR="006B7F85">
        <w:rPr>
          <w:rFonts w:asciiTheme="majorBidi" w:hAnsiTheme="majorBidi" w:cstheme="majorBidi"/>
          <w:sz w:val="24"/>
          <w:szCs w:val="24"/>
          <w:lang w:val="sv-SE"/>
        </w:rPr>
        <w:t>0</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7A5AE224" w14:textId="54610ECF" w:rsidR="00CE404F" w:rsidRDefault="00156B5C"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Analisa </w:t>
      </w:r>
      <w:r w:rsidR="00784381">
        <w:rPr>
          <w:rFonts w:asciiTheme="majorBidi" w:hAnsiTheme="majorBidi" w:cstheme="majorBidi"/>
          <w:b/>
          <w:bCs/>
          <w:sz w:val="24"/>
          <w:szCs w:val="24"/>
          <w:lang w:val="sv-SE"/>
        </w:rPr>
        <w:t>pemodelan</w:t>
      </w:r>
      <w:r>
        <w:rPr>
          <w:rFonts w:asciiTheme="majorBidi" w:hAnsiTheme="majorBidi" w:cstheme="majorBidi"/>
          <w:b/>
          <w:bCs/>
          <w:sz w:val="24"/>
          <w:szCs w:val="24"/>
          <w:lang w:val="sv-SE"/>
        </w:rPr>
        <w:t xml:space="preserve"> </w:t>
      </w:r>
      <w:r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lastRenderedPageBreak/>
        <w:t>Panjang Dokumen yang pendek</w:t>
      </w:r>
    </w:p>
    <w:p w14:paraId="049322A1" w14:textId="61E25C70"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70315E" w:rsidRPr="0070315E">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02A31BF5" w:rsidR="000560BA" w:rsidRDefault="007A5EF6"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Dan untuk topik 0 dan seterusnya pada tabel diatas dapat dirinc</w:t>
      </w:r>
      <w:r w:rsidR="006807F9">
        <w:rPr>
          <w:rFonts w:asciiTheme="majorBidi" w:hAnsiTheme="majorBidi" w:cstheme="majorBidi"/>
          <w:color w:val="000000"/>
          <w:sz w:val="24"/>
          <w:szCs w:val="24"/>
          <w:lang w:val="sv-SE"/>
        </w:rPr>
        <w:t>i</w:t>
      </w:r>
      <w:r>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582C75"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582C75"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jihad(</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0.023), </w:t>
            </w:r>
            <w:proofErr w:type="spellStart"/>
            <w:proofErr w:type="gram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0.016), </w:t>
            </w:r>
            <w:proofErr w:type="spellStart"/>
            <w:proofErr w:type="gram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0.015),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0.014), </w:t>
            </w:r>
            <w:proofErr w:type="gramStart"/>
            <w:r w:rsidRPr="00582C75">
              <w:rPr>
                <w:rFonts w:asciiTheme="majorBidi" w:eastAsia="Times New Roman" w:hAnsiTheme="majorBidi" w:cstheme="majorBidi"/>
                <w:color w:val="000000"/>
                <w:sz w:val="24"/>
                <w:szCs w:val="24"/>
              </w:rPr>
              <w:t>agama(</w:t>
            </w:r>
            <w:proofErr w:type="gramEnd"/>
            <w:r w:rsidRPr="00582C75">
              <w:rPr>
                <w:rFonts w:asciiTheme="majorBidi" w:eastAsia="Times New Roman" w:hAnsiTheme="majorBidi" w:cstheme="majorBidi"/>
                <w:color w:val="000000"/>
                <w:sz w:val="24"/>
                <w:szCs w:val="24"/>
              </w:rPr>
              <w:t xml:space="preserve">0.014), </w:t>
            </w:r>
            <w:proofErr w:type="spellStart"/>
            <w:proofErr w:type="gram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0.058),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dunia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0.018)</w:t>
            </w:r>
          </w:p>
        </w:tc>
      </w:tr>
      <w:tr w:rsidR="00582C75" w:rsidRPr="00582C75"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0.081), </w:t>
            </w:r>
            <w:proofErr w:type="gramStart"/>
            <w:r w:rsidRPr="00582C75">
              <w:rPr>
                <w:rFonts w:asciiTheme="majorBidi" w:eastAsia="Times New Roman" w:hAnsiTheme="majorBidi" w:cstheme="majorBidi"/>
                <w:color w:val="000000"/>
                <w:sz w:val="24"/>
                <w:szCs w:val="24"/>
              </w:rPr>
              <w:t>kitab(</w:t>
            </w:r>
            <w:proofErr w:type="gramEnd"/>
            <w:r w:rsidRPr="00582C75">
              <w:rPr>
                <w:rFonts w:asciiTheme="majorBidi" w:eastAsia="Times New Roman" w:hAnsiTheme="majorBidi" w:cstheme="majorBidi"/>
                <w:color w:val="000000"/>
                <w:sz w:val="24"/>
                <w:szCs w:val="24"/>
              </w:rPr>
              <w:t xml:space="preserve">0.042), </w:t>
            </w:r>
            <w:proofErr w:type="spellStart"/>
            <w:proofErr w:type="gram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0.026), </w:t>
            </w:r>
            <w:proofErr w:type="spellStart"/>
            <w:proofErr w:type="gram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0.018), </w:t>
            </w:r>
            <w:proofErr w:type="spellStart"/>
            <w:proofErr w:type="gram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0.017)</w:t>
            </w:r>
          </w:p>
        </w:tc>
      </w:tr>
      <w:tr w:rsidR="00582C75" w:rsidRPr="00582C75"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582C75"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582C75"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582C75"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582C75"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582C75"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582C75"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582C75"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582C75"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582C75"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582C75"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582C75"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582C75"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0.028)</w:t>
            </w:r>
          </w:p>
        </w:tc>
      </w:tr>
      <w:tr w:rsidR="00582C75" w:rsidRPr="00582C75"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main(</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0.044</w:t>
            </w:r>
            <w:proofErr w:type="gramStart"/>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penting</w:t>
            </w:r>
            <w:proofErr w:type="spellEnd"/>
            <w:proofErr w:type="gram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582C75"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582C75"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582C75"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582C75"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582C75"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582C75"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582C75"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582C75"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0.099), </w:t>
            </w:r>
            <w:proofErr w:type="spellStart"/>
            <w:proofErr w:type="gram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0.051), </w:t>
            </w:r>
            <w:proofErr w:type="spellStart"/>
            <w:proofErr w:type="gram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0.045), </w:t>
            </w:r>
            <w:proofErr w:type="spellStart"/>
            <w:proofErr w:type="gram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proofErr w:type="gram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0.042), </w:t>
            </w:r>
            <w:proofErr w:type="gramStart"/>
            <w:r w:rsidRPr="00582C75">
              <w:rPr>
                <w:rFonts w:asciiTheme="majorBidi" w:eastAsia="Times New Roman" w:hAnsiTheme="majorBidi" w:cstheme="majorBidi"/>
                <w:color w:val="000000"/>
                <w:sz w:val="24"/>
                <w:szCs w:val="24"/>
              </w:rPr>
              <w:t>terbang(</w:t>
            </w:r>
            <w:proofErr w:type="gramEnd"/>
            <w:r w:rsidRPr="00582C75">
              <w:rPr>
                <w:rFonts w:asciiTheme="majorBidi" w:eastAsia="Times New Roman" w:hAnsiTheme="majorBidi" w:cstheme="majorBidi"/>
                <w:color w:val="000000"/>
                <w:sz w:val="24"/>
                <w:szCs w:val="24"/>
              </w:rPr>
              <w:t>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proofErr w:type="gram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582C75"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582C75"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0.215), </w:t>
            </w:r>
            <w:proofErr w:type="spellStart"/>
            <w:proofErr w:type="gram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gramStart"/>
            <w:r w:rsidRPr="00582C75">
              <w:rPr>
                <w:rFonts w:asciiTheme="majorBidi" w:eastAsia="Times New Roman" w:hAnsiTheme="majorBidi" w:cstheme="majorBidi"/>
                <w:color w:val="000000"/>
                <w:sz w:val="24"/>
                <w:szCs w:val="24"/>
              </w:rPr>
              <w:t>fir(</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fir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0.049), </w:t>
            </w:r>
            <w:proofErr w:type="spellStart"/>
            <w:proofErr w:type="gram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0.065), </w:t>
            </w:r>
            <w:proofErr w:type="spellStart"/>
            <w:proofErr w:type="gram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0.144), </w:t>
            </w:r>
            <w:proofErr w:type="spellStart"/>
            <w:proofErr w:type="gram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0.137),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 xml:space="preserve">0.132), air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0.067),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proofErr w:type="gram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0.096),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0.087),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0.086),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0.067)</w:t>
            </w:r>
          </w:p>
        </w:tc>
      </w:tr>
      <w:tr w:rsidR="00582C75" w:rsidRPr="00582C75"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582C75"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582C75"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0.188), </w:t>
            </w:r>
            <w:proofErr w:type="spellStart"/>
            <w:proofErr w:type="gram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0.039), </w:t>
            </w:r>
            <w:proofErr w:type="spellStart"/>
            <w:proofErr w:type="gram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0.032), </w:t>
            </w:r>
            <w:proofErr w:type="spellStart"/>
            <w:proofErr w:type="gram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0.026)</w:t>
            </w:r>
          </w:p>
        </w:tc>
      </w:tr>
      <w:tr w:rsidR="00582C75" w:rsidRPr="00582C75"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582C75"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0.027), </w:t>
            </w:r>
            <w:proofErr w:type="spellStart"/>
            <w:proofErr w:type="gram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w:t>
            </w:r>
            <w:proofErr w:type="spellStart"/>
            <w:proofErr w:type="gram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0.017),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0.016)</w:t>
            </w:r>
          </w:p>
        </w:tc>
      </w:tr>
      <w:tr w:rsidR="00582C75" w:rsidRPr="00582C75"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582C75"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0.109), </w:t>
            </w:r>
            <w:proofErr w:type="spellStart"/>
            <w:proofErr w:type="gram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0.147),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0.131),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0.129),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0.034)</w:t>
            </w:r>
          </w:p>
        </w:tc>
      </w:tr>
      <w:tr w:rsidR="00582C75" w:rsidRPr="00582C75"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582C75"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582C75"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582C75"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582C75"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0.185),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0.102), </w:t>
            </w:r>
            <w:proofErr w:type="spellStart"/>
            <w:proofErr w:type="gram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0.094), </w:t>
            </w:r>
            <w:proofErr w:type="spellStart"/>
            <w:proofErr w:type="gram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0.084)</w:t>
            </w:r>
          </w:p>
        </w:tc>
      </w:tr>
      <w:tr w:rsidR="00582C75" w:rsidRPr="00582C75"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582C75"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60414B4E" w14:textId="1C3366F9" w:rsidR="00FE6063" w:rsidRPr="00FE6063" w:rsidRDefault="00FE6063" w:rsidP="007A5EF6">
      <w:pPr>
        <w:ind w:firstLine="810"/>
        <w:rPr>
          <w:rFonts w:asciiTheme="majorBidi" w:hAnsiTheme="majorBidi" w:cstheme="majorBidi"/>
          <w:color w:val="EE0000"/>
          <w:sz w:val="24"/>
          <w:szCs w:val="24"/>
          <w:lang w:val="sv-SE"/>
        </w:rPr>
      </w:pPr>
      <w:r w:rsidRPr="00FE6063">
        <w:rPr>
          <w:rFonts w:asciiTheme="majorBidi" w:hAnsiTheme="majorBidi" w:cstheme="majorBidi"/>
          <w:color w:val="EE0000"/>
          <w:sz w:val="24"/>
          <w:szCs w:val="24"/>
          <w:lang w:val="sv-SE"/>
        </w:rPr>
        <w:t>LANJUTKAN INTEPRETASI</w:t>
      </w:r>
    </w:p>
    <w:p w14:paraId="6CCC32A6" w14:textId="77777777" w:rsidR="00A31D56" w:rsidRPr="00BE7A98" w:rsidRDefault="00A31D56" w:rsidP="00A31D56">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Pr>
          <w:rFonts w:asciiTheme="majorBidi" w:hAnsiTheme="majorBidi" w:cstheme="majorBidi"/>
          <w:sz w:val="24"/>
          <w:szCs w:val="24"/>
          <w:lang w:val="sv-SE"/>
        </w:rPr>
        <w:t>1, dan tanda kekuasaaan Allah (ayat Kauniyah) pada topik 0.</w:t>
      </w:r>
    </w:p>
    <w:p w14:paraId="3BBCB156" w14:textId="77777777" w:rsidR="00582C75" w:rsidRDefault="00582C75"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 xml:space="preserve">Topik pada tabel tersebut menunjukan pemisahan tematik yang jelas antara, ketauhidan dan sifat allah, eskatologi (neraka, surga dan kiamat) </w:t>
      </w:r>
      <w:r>
        <w:rPr>
          <w:rFonts w:asciiTheme="majorBidi" w:hAnsiTheme="majorBidi" w:cstheme="majorBidi"/>
          <w:sz w:val="24"/>
          <w:szCs w:val="24"/>
          <w:lang w:val="sv-SE"/>
        </w:rPr>
        <w:lastRenderedPageBreak/>
        <w:t>hukum keluarga, kisah nabi dan mukjizat, relasi sosial dan moralitas (muamalah)</w:t>
      </w:r>
    </w:p>
    <w:p w14:paraId="36EBDDF6" w14:textId="1FC02430" w:rsidR="008D4E4C" w:rsidRDefault="008D4E4C" w:rsidP="000560BA">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lastRenderedPageBreak/>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1EDE0" w14:textId="77777777" w:rsidR="00452FA4" w:rsidRDefault="00452FA4" w:rsidP="00DD6EA0">
      <w:pPr>
        <w:spacing w:after="0" w:line="240" w:lineRule="auto"/>
      </w:pPr>
      <w:r>
        <w:separator/>
      </w:r>
    </w:p>
  </w:endnote>
  <w:endnote w:type="continuationSeparator" w:id="0">
    <w:p w14:paraId="546C05AA" w14:textId="77777777" w:rsidR="00452FA4" w:rsidRDefault="00452FA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8333E" w14:textId="77777777" w:rsidR="00452FA4" w:rsidRDefault="00452FA4" w:rsidP="00DD6EA0">
      <w:pPr>
        <w:spacing w:after="0" w:line="240" w:lineRule="auto"/>
      </w:pPr>
      <w:r>
        <w:separator/>
      </w:r>
    </w:p>
  </w:footnote>
  <w:footnote w:type="continuationSeparator" w:id="0">
    <w:p w14:paraId="1FEF2B1F" w14:textId="77777777" w:rsidR="00452FA4" w:rsidRDefault="00452FA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1"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3"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6"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7"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5"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6"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1"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0"/>
  </w:num>
  <w:num w:numId="2" w16cid:durableId="744188268">
    <w:abstractNumId w:val="32"/>
  </w:num>
  <w:num w:numId="3" w16cid:durableId="7369004">
    <w:abstractNumId w:val="10"/>
    <w:lvlOverride w:ilvl="0">
      <w:startOverride w:val="2"/>
    </w:lvlOverride>
    <w:lvlOverride w:ilvl="1">
      <w:startOverride w:val="1"/>
    </w:lvlOverride>
  </w:num>
  <w:num w:numId="4" w16cid:durableId="1592591954">
    <w:abstractNumId w:val="12"/>
  </w:num>
  <w:num w:numId="5" w16cid:durableId="1616331304">
    <w:abstractNumId w:val="17"/>
  </w:num>
  <w:num w:numId="6" w16cid:durableId="2020227969">
    <w:abstractNumId w:val="19"/>
  </w:num>
  <w:num w:numId="7" w16cid:durableId="226111131">
    <w:abstractNumId w:val="13"/>
  </w:num>
  <w:num w:numId="8" w16cid:durableId="454719110">
    <w:abstractNumId w:val="18"/>
  </w:num>
  <w:num w:numId="9" w16cid:durableId="1990280248">
    <w:abstractNumId w:val="23"/>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3"/>
  </w:num>
  <w:num w:numId="16" w16cid:durableId="247884431">
    <w:abstractNumId w:val="16"/>
  </w:num>
  <w:num w:numId="17" w16cid:durableId="657272328">
    <w:abstractNumId w:val="27"/>
  </w:num>
  <w:num w:numId="18" w16cid:durableId="243682257">
    <w:abstractNumId w:val="25"/>
  </w:num>
  <w:num w:numId="19" w16cid:durableId="223681796">
    <w:abstractNumId w:val="15"/>
  </w:num>
  <w:num w:numId="20" w16cid:durableId="1328437930">
    <w:abstractNumId w:val="26"/>
  </w:num>
  <w:num w:numId="21" w16cid:durableId="566263129">
    <w:abstractNumId w:val="29"/>
  </w:num>
  <w:num w:numId="22" w16cid:durableId="181824398">
    <w:abstractNumId w:val="11"/>
  </w:num>
  <w:num w:numId="23" w16cid:durableId="1357973005">
    <w:abstractNumId w:val="4"/>
  </w:num>
  <w:num w:numId="24" w16cid:durableId="609707109">
    <w:abstractNumId w:val="21"/>
  </w:num>
  <w:num w:numId="25" w16cid:durableId="303509789">
    <w:abstractNumId w:val="5"/>
  </w:num>
  <w:num w:numId="26" w16cid:durableId="1467311391">
    <w:abstractNumId w:val="8"/>
  </w:num>
  <w:num w:numId="27" w16cid:durableId="2135244381">
    <w:abstractNumId w:val="14"/>
  </w:num>
  <w:num w:numId="28" w16cid:durableId="357893991">
    <w:abstractNumId w:val="7"/>
  </w:num>
  <w:num w:numId="29" w16cid:durableId="1212306004">
    <w:abstractNumId w:val="22"/>
  </w:num>
  <w:num w:numId="30" w16cid:durableId="1739135501">
    <w:abstractNumId w:val="1"/>
  </w:num>
  <w:num w:numId="31" w16cid:durableId="388041841">
    <w:abstractNumId w:val="20"/>
  </w:num>
  <w:num w:numId="32" w16cid:durableId="210969020">
    <w:abstractNumId w:val="28"/>
  </w:num>
  <w:num w:numId="33" w16cid:durableId="854732900">
    <w:abstractNumId w:val="10"/>
  </w:num>
  <w:num w:numId="34" w16cid:durableId="772408111">
    <w:abstractNumId w:val="0"/>
  </w:num>
  <w:num w:numId="35" w16cid:durableId="1411927881">
    <w:abstractNumId w:val="30"/>
  </w:num>
  <w:num w:numId="36" w16cid:durableId="243228160">
    <w:abstractNumId w:val="31"/>
  </w:num>
  <w:num w:numId="37" w16cid:durableId="1815757097">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D91"/>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D5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73B0D"/>
    <w:rsid w:val="00285ECC"/>
    <w:rsid w:val="00295F31"/>
    <w:rsid w:val="002A393E"/>
    <w:rsid w:val="002B1CA8"/>
    <w:rsid w:val="002C0C44"/>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1756</TotalTime>
  <Pages>1</Pages>
  <Words>17666</Words>
  <Characters>100699</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47</cp:revision>
  <cp:lastPrinted>2025-07-24T03:40:00Z</cp:lastPrinted>
  <dcterms:created xsi:type="dcterms:W3CDTF">2026-02-05T16:22:00Z</dcterms:created>
  <dcterms:modified xsi:type="dcterms:W3CDTF">2026-03-31T16:41:00Z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