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Severity-0 Critical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System-wide defect yang menyebabkan sebagian atau keseluruhan fungsi dari aplikasi/sistem tidak dapat digunakan sama sekali. Misalnya core banking down (fungsi transfer sama sekali tidak dapat berjalan), database down, backend service down.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Adanya defect sev-1 ini mempermudah tim testing untuk menghighlight dan mengevaluasi seberapa sering dan seberapa lama kegiatan testing tidak dapat berlangsung dan penyebabnya.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 testing perlu menghighlight ke project management leadership begitu ada kejadian ini.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Saat ada critical defect, diharapkan semua aktivitas dihentikan untuk segera meresolve masalah ini.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Severity-1 High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Aplikasi tidak stabil. Misalnya Force Close, Hang/Continous loading, Auto-Log Out.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App-related defect yang menyebabkan proses testing dari sebuah fitur tidak dapat dijalankan.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App-related defect yang menyebabkan critical business process tidak berjalan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Incorrect financial-related calculation.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**Contoh**: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Button untuk memulai transfer tidak berfungsi.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Button untuk payment dari prelogin screen tidak berfungsi.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Transfer berhasil namun saldo yang berkurang tidak sesuai.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Financial Transaction gagal (misal: Transfer gagal)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Severity-2 Medium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App-related defect yang disebabkan oleh kesalahan implementasi fungsi atau ketidaksesuaian antara requirement dengan implementasi. Non-critical business process tidak berjalan namun proses testing masih dapat dilanjutkan.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**Contoh:**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Dapat melakukan transfer tapi reference number yang keluar belum selesai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Button transfer dapat ditekan tapi tidak masuk ke halaman yang benar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Button dapat ditekan tapi value dari halaman sebelumnya tidak dibawa dengan benar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Transaction history diurutkan tidak diurutkan berdasarkan tanggal terakhir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Tombol back kembali ke halaman homescreen instead of halaman sebelumnya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Error code tidak sesuai atau belum dihandle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Filter tidak berjalan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Severity-3 Low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App-related defect yang menyebabkan tampilan aplikasi tidak sesuai dengan desain atau membuat pengguna tidak nyaman, namun fitur dan proses bisnis tetap berjalan. Misalnya: Error message belum user-friendly (masih menampilkan system code)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UI/UX related defect yang mengganggu kenyamanan penggunaan aplikasi. Misalnya: Kesalahan Warna, Icon, Gambar, Penempatan, Ukuran, Font.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Copywriting belum sesuai. Misalnya kesalahan ejaan/font.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Minor enhancement request yang tidak berimpact besar ke kode aplikasi. Perlu disepakati antara PO+BA+AD+DEV. Misalnya: perubahan sorting dari DESC ke ASC.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