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 w:after="1"/>
        <w:rPr>
          <w:rFonts w:ascii="Times New Roman"/>
          <w:sz w:val="20"/>
        </w:r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1922"/>
        <w:gridCol w:w="270"/>
        <w:gridCol w:w="2342"/>
        <w:gridCol w:w="1183"/>
        <w:gridCol w:w="270"/>
        <w:gridCol w:w="1656"/>
      </w:tblGrid>
      <w:tr>
        <w:trPr>
          <w:trHeight w:val="531" w:hRule="atLeast"/>
        </w:trPr>
        <w:tc>
          <w:tcPr>
            <w:tcW w:w="1708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9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04672" cy="80467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643" w:type="dxa"/>
            <w:gridSpan w:val="6"/>
          </w:tcPr>
          <w:p>
            <w:pPr>
              <w:pStyle w:val="TableParagraph"/>
              <w:spacing w:line="260" w:lineRule="atLeast"/>
              <w:ind w:left="1218" w:right="793" w:hanging="413"/>
              <w:rPr>
                <w:b/>
                <w:sz w:val="22"/>
              </w:rPr>
            </w:pPr>
            <w:r>
              <w:rPr>
                <w:b/>
                <w:sz w:val="22"/>
              </w:rPr>
              <w:t>SOAL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UJIAN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TENGAH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SEMESTER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GASAL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2024/202</w:t>
            </w: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 FAKULTAS KEGURUAN DAN ILMU PENDIDIKAN</w:t>
            </w:r>
          </w:p>
        </w:tc>
      </w:tr>
      <w:tr>
        <w:trPr>
          <w:trHeight w:val="482" w:hRule="atLeast"/>
        </w:trPr>
        <w:tc>
          <w:tcPr>
            <w:tcW w:w="1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spacing w:line="240" w:lineRule="atLeast"/>
              <w:ind w:right="542"/>
              <w:rPr>
                <w:sz w:val="20"/>
              </w:rPr>
            </w:pPr>
            <w:r>
              <w:rPr>
                <w:sz w:val="20"/>
              </w:rPr>
              <w:t>MATA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KULIA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(SKS)</w:t>
            </w:r>
          </w:p>
        </w:tc>
        <w:tc>
          <w:tcPr>
            <w:tcW w:w="270" w:type="dxa"/>
          </w:tcPr>
          <w:p>
            <w:pPr>
              <w:pStyle w:val="TableParagraph"/>
              <w:spacing w:before="12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342" w:type="dxa"/>
          </w:tcPr>
          <w:p>
            <w:pPr>
              <w:pStyle w:val="TableParagraph"/>
              <w:spacing w:line="240" w:lineRule="atLeast"/>
              <w:ind w:right="246"/>
              <w:rPr>
                <w:sz w:val="20"/>
              </w:rPr>
            </w:pPr>
            <w:r>
              <w:rPr>
                <w:color w:val="1F1F1F"/>
                <w:sz w:val="20"/>
              </w:rPr>
              <w:t>Manajemen</w:t>
            </w:r>
            <w:r>
              <w:rPr>
                <w:color w:val="1F1F1F"/>
                <w:spacing w:val="-16"/>
                <w:sz w:val="20"/>
              </w:rPr>
              <w:t> </w:t>
            </w:r>
            <w:r>
              <w:rPr>
                <w:color w:val="1F1F1F"/>
                <w:sz w:val="20"/>
              </w:rPr>
              <w:t>Kurikulu</w:t>
            </w:r>
            <w:r>
              <w:rPr>
                <w:color w:val="1F1F1F"/>
                <w:sz w:val="20"/>
              </w:rPr>
              <w:t>m</w:t>
            </w:r>
            <w:r>
              <w:rPr>
                <w:color w:val="1F1F1F"/>
                <w:sz w:val="20"/>
              </w:rPr>
              <w:t> dan Pembelajaran</w:t>
            </w:r>
          </w:p>
        </w:tc>
        <w:tc>
          <w:tcPr>
            <w:tcW w:w="1183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PRODI</w:t>
            </w:r>
          </w:p>
        </w:tc>
        <w:tc>
          <w:tcPr>
            <w:tcW w:w="270" w:type="dxa"/>
          </w:tcPr>
          <w:p>
            <w:pPr>
              <w:pStyle w:val="TableParagraph"/>
              <w:spacing w:before="12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656" w:type="dxa"/>
          </w:tcPr>
          <w:p>
            <w:pPr>
              <w:pStyle w:val="TableParagraph"/>
              <w:spacing w:line="240" w:lineRule="atLeast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Manajemen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Pendidikan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(S2)</w:t>
            </w:r>
          </w:p>
        </w:tc>
      </w:tr>
      <w:tr>
        <w:trPr>
          <w:trHeight w:val="482" w:hRule="atLeast"/>
        </w:trPr>
        <w:tc>
          <w:tcPr>
            <w:tcW w:w="1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DOSEN</w:t>
            </w:r>
          </w:p>
        </w:tc>
        <w:tc>
          <w:tcPr>
            <w:tcW w:w="270" w:type="dxa"/>
          </w:tcPr>
          <w:p>
            <w:pPr>
              <w:pStyle w:val="TableParagraph"/>
              <w:spacing w:before="12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342" w:type="dxa"/>
          </w:tcPr>
          <w:p>
            <w:pPr>
              <w:pStyle w:val="TableParagraph"/>
              <w:spacing w:line="240" w:lineRule="atLeast"/>
              <w:ind w:right="526"/>
              <w:rPr>
                <w:sz w:val="20"/>
              </w:rPr>
            </w:pPr>
            <w:r>
              <w:rPr>
                <w:color w:val="1F1F1F"/>
                <w:sz w:val="20"/>
              </w:rPr>
              <w:t>Dr. Sri </w:t>
            </w:r>
            <w:r>
              <w:rPr>
                <w:color w:val="1F1F1F"/>
                <w:sz w:val="20"/>
              </w:rPr>
              <w:t>Tutur</w:t>
            </w:r>
            <w:r>
              <w:rPr>
                <w:color w:val="1F1F1F"/>
                <w:sz w:val="20"/>
              </w:rPr>
              <w:t> Martaningsih,</w:t>
            </w:r>
            <w:r>
              <w:rPr>
                <w:color w:val="1F1F1F"/>
                <w:spacing w:val="-16"/>
                <w:sz w:val="20"/>
              </w:rPr>
              <w:t> </w:t>
            </w:r>
            <w:r>
              <w:rPr>
                <w:color w:val="1F1F1F"/>
                <w:sz w:val="20"/>
              </w:rPr>
              <w:t>M.Pd</w:t>
            </w:r>
          </w:p>
        </w:tc>
        <w:tc>
          <w:tcPr>
            <w:tcW w:w="1183" w:type="dxa"/>
          </w:tcPr>
          <w:p>
            <w:pPr>
              <w:pStyle w:val="TableParagraph"/>
              <w:spacing w:line="240" w:lineRule="atLeast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KELAS/SE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70" w:type="dxa"/>
          </w:tcPr>
          <w:p>
            <w:pPr>
              <w:pStyle w:val="TableParagraph"/>
              <w:spacing w:before="12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656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AB /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44" w:hRule="atLeast"/>
        </w:trPr>
        <w:tc>
          <w:tcPr>
            <w:tcW w:w="1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HARI/TANGGAL</w:t>
            </w:r>
          </w:p>
        </w:tc>
        <w:tc>
          <w:tcPr>
            <w:tcW w:w="270" w:type="dxa"/>
          </w:tcPr>
          <w:p>
            <w:pPr>
              <w:pStyle w:val="TableParagraph"/>
              <w:spacing w:before="101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342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color w:val="1F1F1F"/>
                <w:sz w:val="20"/>
              </w:rPr>
              <w:t>Selasa, 26 Mei </w:t>
            </w:r>
            <w:r>
              <w:rPr>
                <w:color w:val="1F1F1F"/>
                <w:spacing w:val="-4"/>
                <w:sz w:val="20"/>
              </w:rPr>
              <w:t>2026</w:t>
            </w:r>
          </w:p>
        </w:tc>
        <w:tc>
          <w:tcPr>
            <w:tcW w:w="1183" w:type="dxa"/>
          </w:tcPr>
          <w:p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RUANG</w:t>
            </w:r>
          </w:p>
        </w:tc>
        <w:tc>
          <w:tcPr>
            <w:tcW w:w="270" w:type="dxa"/>
          </w:tcPr>
          <w:p>
            <w:pPr>
              <w:pStyle w:val="TableParagraph"/>
              <w:spacing w:before="101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656" w:type="dxa"/>
          </w:tcPr>
          <w:p>
            <w:pPr>
              <w:pStyle w:val="TableParagraph"/>
              <w:spacing w:before="10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TAKEHOME</w:t>
            </w:r>
          </w:p>
        </w:tc>
      </w:tr>
      <w:tr>
        <w:trPr>
          <w:trHeight w:val="587" w:hRule="atLeast"/>
        </w:trPr>
        <w:tc>
          <w:tcPr>
            <w:tcW w:w="1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</w:tcPr>
          <w:p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5"/>
                <w:sz w:val="20"/>
              </w:rPr>
              <w:t>JAM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MULAI/WAKTU</w:t>
            </w:r>
          </w:p>
        </w:tc>
        <w:tc>
          <w:tcPr>
            <w:tcW w:w="270" w:type="dxa"/>
          </w:tcPr>
          <w:p>
            <w:pPr>
              <w:pStyle w:val="TableParagraph"/>
              <w:spacing w:before="172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342" w:type="dxa"/>
          </w:tcPr>
          <w:p>
            <w:pPr>
              <w:pStyle w:val="TableParagraph"/>
              <w:spacing w:before="172"/>
              <w:rPr>
                <w:sz w:val="20"/>
              </w:rPr>
            </w:pPr>
            <w:r>
              <w:rPr>
                <w:color w:val="1F1F1F"/>
                <w:sz w:val="20"/>
              </w:rPr>
              <w:t>15.15 – 17.30 </w:t>
            </w:r>
            <w:r>
              <w:rPr>
                <w:color w:val="1F1F1F"/>
                <w:spacing w:val="-5"/>
                <w:sz w:val="20"/>
              </w:rPr>
              <w:t>WIB</w:t>
            </w:r>
          </w:p>
        </w:tc>
        <w:tc>
          <w:tcPr>
            <w:tcW w:w="1183" w:type="dxa"/>
          </w:tcPr>
          <w:p>
            <w:pPr>
              <w:pStyle w:val="TableParagraph"/>
              <w:spacing w:before="52"/>
              <w:ind w:right="506"/>
              <w:rPr>
                <w:sz w:val="20"/>
              </w:rPr>
            </w:pPr>
            <w:r>
              <w:rPr>
                <w:spacing w:val="-2"/>
                <w:sz w:val="20"/>
              </w:rPr>
              <w:t>SIFAT</w:t>
            </w:r>
            <w:r>
              <w:rPr>
                <w:spacing w:val="-2"/>
                <w:sz w:val="20"/>
              </w:rPr>
              <w:t> UJIAN</w:t>
            </w:r>
          </w:p>
        </w:tc>
        <w:tc>
          <w:tcPr>
            <w:tcW w:w="270" w:type="dxa"/>
          </w:tcPr>
          <w:p>
            <w:pPr>
              <w:pStyle w:val="TableParagraph"/>
              <w:spacing w:before="172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656" w:type="dxa"/>
          </w:tcPr>
          <w:p>
            <w:pPr>
              <w:pStyle w:val="TableParagraph"/>
              <w:spacing w:before="172"/>
              <w:rPr>
                <w:sz w:val="20"/>
              </w:rPr>
            </w:pPr>
            <w:r>
              <w:rPr>
                <w:color w:val="1F1F1F"/>
                <w:sz w:val="20"/>
              </w:rPr>
              <w:t>Take </w:t>
            </w:r>
            <w:r>
              <w:rPr>
                <w:color w:val="1F1F1F"/>
                <w:spacing w:val="-4"/>
                <w:sz w:val="20"/>
              </w:rPr>
              <w:t>Home</w:t>
            </w:r>
          </w:p>
        </w:tc>
      </w:tr>
    </w:tbl>
    <w:p>
      <w:pPr>
        <w:pStyle w:val="Heading1"/>
        <w:spacing w:before="1"/>
        <w:ind w:left="0" w:firstLine="0"/>
        <w:rPr>
          <w:rFonts w:ascii="Tahoma"/>
        </w:rPr>
      </w:pPr>
      <w:r>
        <w:rPr>
          <w:rFonts w:ascii="Tahoma"/>
          <w:spacing w:val="-2"/>
        </w:rPr>
        <w:t>PETUNJUK</w:t>
      </w:r>
    </w:p>
    <w:p>
      <w:pPr>
        <w:pStyle w:val="ListParagraph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530"/>
        <w:jc w:val="left"/>
        <w:rPr>
          <w:sz w:val="22"/>
        </w:rPr>
      </w:pPr>
      <w:r>
        <w:rPr>
          <w:sz w:val="22"/>
        </w:rPr>
        <w:t>Berdoalah sebelum dan sesudah mengerjakan </w:t>
      </w:r>
      <w:r>
        <w:rPr>
          <w:spacing w:val="-2"/>
          <w:sz w:val="22"/>
        </w:rPr>
        <w:t>soal!</w:t>
      </w:r>
    </w:p>
    <w:p>
      <w:pPr>
        <w:pStyle w:val="ListParagraph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530"/>
        <w:jc w:val="left"/>
        <w:rPr>
          <w:sz w:val="22"/>
        </w:rPr>
      </w:pPr>
      <w:r>
        <w:rPr>
          <w:sz w:val="22"/>
        </w:rPr>
        <w:t>Pahami soal dan jawablah dengan tepat sesuai dengan perintahnya! Gunakan kalimat</w:t>
      </w:r>
      <w:r>
        <w:rPr>
          <w:spacing w:val="68"/>
          <w:sz w:val="22"/>
        </w:rPr>
        <w:t> </w:t>
      </w:r>
      <w:r>
        <w:rPr>
          <w:spacing w:val="-2"/>
          <w:sz w:val="22"/>
        </w:rPr>
        <w:t>efektif.</w:t>
      </w:r>
    </w:p>
    <w:p>
      <w:pPr>
        <w:pStyle w:val="ListParagraph"/>
        <w:numPr>
          <w:ilvl w:val="0"/>
          <w:numId w:val="1"/>
        </w:numPr>
        <w:tabs>
          <w:tab w:pos="530" w:val="left" w:leader="none"/>
          <w:tab w:pos="566" w:val="left" w:leader="none"/>
        </w:tabs>
        <w:spacing w:line="240" w:lineRule="auto" w:before="0" w:after="0"/>
        <w:ind w:left="566" w:right="413" w:hanging="567"/>
        <w:jc w:val="left"/>
        <w:rPr>
          <w:sz w:val="22"/>
        </w:rPr>
      </w:pPr>
      <w:r>
        <w:rPr>
          <w:sz w:val="22"/>
        </w:rPr>
        <w:t>Soal</w:t>
      </w:r>
      <w:r>
        <w:rPr>
          <w:spacing w:val="-3"/>
          <w:sz w:val="22"/>
        </w:rPr>
        <w:t> </w:t>
      </w:r>
      <w:r>
        <w:rPr>
          <w:sz w:val="22"/>
        </w:rPr>
        <w:t>akan</w:t>
      </w:r>
      <w:r>
        <w:rPr>
          <w:spacing w:val="-3"/>
          <w:sz w:val="22"/>
        </w:rPr>
        <w:t> </w:t>
      </w:r>
      <w:r>
        <w:rPr>
          <w:sz w:val="22"/>
        </w:rPr>
        <w:t>diinformasikan</w:t>
      </w:r>
      <w:r>
        <w:rPr>
          <w:spacing w:val="-3"/>
          <w:sz w:val="22"/>
        </w:rPr>
        <w:t> </w:t>
      </w:r>
      <w:r>
        <w:rPr>
          <w:sz w:val="22"/>
        </w:rPr>
        <w:t>juga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GC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dapat</w:t>
      </w:r>
      <w:r>
        <w:rPr>
          <w:spacing w:val="-3"/>
          <w:sz w:val="22"/>
        </w:rPr>
        <w:t> </w:t>
      </w:r>
      <w:r>
        <w:rPr>
          <w:sz w:val="22"/>
        </w:rPr>
        <w:t>diakses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Hari</w:t>
      </w:r>
      <w:r>
        <w:rPr>
          <w:spacing w:val="-3"/>
          <w:sz w:val="22"/>
        </w:rPr>
        <w:t> </w:t>
      </w:r>
      <w:r>
        <w:rPr>
          <w:sz w:val="22"/>
        </w:rPr>
        <w:t>Selasa,</w:t>
      </w:r>
      <w:r>
        <w:rPr>
          <w:spacing w:val="-3"/>
          <w:sz w:val="22"/>
        </w:rPr>
        <w:t> </w:t>
      </w:r>
      <w:r>
        <w:rPr>
          <w:sz w:val="22"/>
        </w:rPr>
        <w:t>26</w:t>
      </w:r>
      <w:r>
        <w:rPr>
          <w:spacing w:val="-3"/>
          <w:sz w:val="22"/>
        </w:rPr>
        <w:t> </w:t>
      </w:r>
      <w:r>
        <w:rPr>
          <w:sz w:val="22"/>
        </w:rPr>
        <w:t>Mei</w:t>
      </w:r>
      <w:r>
        <w:rPr>
          <w:spacing w:val="-3"/>
          <w:sz w:val="22"/>
        </w:rPr>
        <w:t> </w:t>
      </w:r>
      <w:r>
        <w:rPr>
          <w:sz w:val="22"/>
        </w:rPr>
        <w:t>2026</w:t>
      </w:r>
      <w:r>
        <w:rPr>
          <w:spacing w:val="-3"/>
          <w:sz w:val="22"/>
        </w:rPr>
        <w:t> </w:t>
      </w:r>
      <w:r>
        <w:rPr>
          <w:sz w:val="22"/>
        </w:rPr>
        <w:t>Pukul</w:t>
      </w:r>
      <w:r>
        <w:rPr>
          <w:spacing w:val="-3"/>
          <w:sz w:val="22"/>
        </w:rPr>
        <w:t> </w:t>
      </w:r>
      <w:r>
        <w:rPr>
          <w:sz w:val="22"/>
        </w:rPr>
        <w:t>09.0</w:t>
      </w:r>
      <w:r>
        <w:rPr>
          <w:sz w:val="22"/>
        </w:rPr>
        <w:t>0</w:t>
      </w:r>
      <w:r>
        <w:rPr>
          <w:sz w:val="22"/>
        </w:rPr>
        <w:t> </w:t>
      </w:r>
      <w:r>
        <w:rPr>
          <w:spacing w:val="-4"/>
          <w:sz w:val="22"/>
        </w:rPr>
        <w:t>WIB</w:t>
      </w:r>
    </w:p>
    <w:p>
      <w:pPr>
        <w:pStyle w:val="ListParagraph"/>
        <w:numPr>
          <w:ilvl w:val="0"/>
          <w:numId w:val="1"/>
        </w:numPr>
        <w:tabs>
          <w:tab w:pos="530" w:val="left" w:leader="none"/>
          <w:tab w:pos="566" w:val="left" w:leader="none"/>
        </w:tabs>
        <w:spacing w:line="240" w:lineRule="auto" w:before="0" w:after="0"/>
        <w:ind w:left="566" w:right="280" w:hanging="567"/>
        <w:jc w:val="left"/>
        <w:rPr>
          <w:sz w:val="22"/>
        </w:rPr>
      </w:pPr>
      <w:r>
        <w:rPr>
          <w:sz w:val="22"/>
        </w:rPr>
        <w:t>Jawab</w:t>
      </w:r>
      <w:r>
        <w:rPr>
          <w:spacing w:val="-3"/>
          <w:sz w:val="22"/>
        </w:rPr>
        <w:t> </w:t>
      </w:r>
      <w:r>
        <w:rPr>
          <w:sz w:val="22"/>
        </w:rPr>
        <w:t>menggunakan</w:t>
      </w:r>
      <w:r>
        <w:rPr>
          <w:spacing w:val="-3"/>
          <w:sz w:val="22"/>
        </w:rPr>
        <w:t> </w:t>
      </w:r>
      <w:r>
        <w:rPr>
          <w:sz w:val="22"/>
        </w:rPr>
        <w:t>format</w:t>
      </w:r>
      <w:r>
        <w:rPr>
          <w:spacing w:val="-3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A4</w:t>
      </w:r>
      <w:r>
        <w:rPr>
          <w:spacing w:val="-3"/>
          <w:sz w:val="22"/>
        </w:rPr>
        <w:t> </w:t>
      </w:r>
      <w:r>
        <w:rPr>
          <w:sz w:val="22"/>
        </w:rPr>
        <w:t>Margin</w:t>
      </w:r>
      <w:r>
        <w:rPr>
          <w:spacing w:val="-3"/>
          <w:sz w:val="22"/>
        </w:rPr>
        <w:t> </w:t>
      </w:r>
      <w:r>
        <w:rPr>
          <w:sz w:val="22"/>
        </w:rPr>
        <w:t>kiri,</w:t>
      </w:r>
      <w:r>
        <w:rPr>
          <w:spacing w:val="-3"/>
          <w:sz w:val="22"/>
        </w:rPr>
        <w:t> </w:t>
      </w:r>
      <w:r>
        <w:rPr>
          <w:sz w:val="22"/>
        </w:rPr>
        <w:t>atas,</w:t>
      </w:r>
      <w:r>
        <w:rPr>
          <w:spacing w:val="-3"/>
          <w:sz w:val="22"/>
        </w:rPr>
        <w:t> </w:t>
      </w:r>
      <w:r>
        <w:rPr>
          <w:sz w:val="22"/>
        </w:rPr>
        <w:t>kana,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bawah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cm,</w:t>
      </w:r>
      <w:r>
        <w:rPr>
          <w:spacing w:val="-3"/>
          <w:sz w:val="22"/>
        </w:rPr>
        <w:t> </w:t>
      </w:r>
      <w:r>
        <w:rPr>
          <w:sz w:val="22"/>
        </w:rPr>
        <w:t>spasi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fon</w:t>
      </w:r>
      <w:r>
        <w:rPr>
          <w:sz w:val="22"/>
        </w:rPr>
        <w:t>t</w:t>
      </w:r>
      <w:r>
        <w:rPr>
          <w:sz w:val="22"/>
        </w:rPr>
        <w:t> times news roman 12.</w:t>
      </w:r>
    </w:p>
    <w:p>
      <w:pPr>
        <w:pStyle w:val="ListParagraph"/>
        <w:numPr>
          <w:ilvl w:val="0"/>
          <w:numId w:val="1"/>
        </w:numPr>
        <w:tabs>
          <w:tab w:pos="530" w:val="left" w:leader="none"/>
          <w:tab w:pos="566" w:val="left" w:leader="none"/>
        </w:tabs>
        <w:spacing w:line="240" w:lineRule="auto" w:before="0" w:after="0"/>
        <w:ind w:left="566" w:right="225" w:hanging="567"/>
        <w:jc w:val="left"/>
        <w:rPr>
          <w:sz w:val="22"/>
        </w:rPr>
      </w:pPr>
      <w:r>
        <w:rPr>
          <w:sz w:val="22"/>
        </w:rPr>
        <w:t>Pengumpulan</w:t>
      </w:r>
      <w:r>
        <w:rPr>
          <w:spacing w:val="-3"/>
          <w:sz w:val="22"/>
        </w:rPr>
        <w:t> </w:t>
      </w:r>
      <w:r>
        <w:rPr>
          <w:sz w:val="22"/>
        </w:rPr>
        <w:t>jawaban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penugasan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Classroom,</w:t>
      </w:r>
      <w:r>
        <w:rPr>
          <w:spacing w:val="-3"/>
          <w:sz w:val="22"/>
        </w:rPr>
        <w:t> </w:t>
      </w:r>
      <w:r>
        <w:rPr>
          <w:sz w:val="22"/>
        </w:rPr>
        <w:t>maksimal</w:t>
      </w:r>
      <w:r>
        <w:rPr>
          <w:spacing w:val="-3"/>
          <w:sz w:val="22"/>
        </w:rPr>
        <w:t> </w:t>
      </w:r>
      <w:r>
        <w:rPr>
          <w:sz w:val="22"/>
        </w:rPr>
        <w:t>Hari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Tanggal</w:t>
      </w:r>
      <w:r>
        <w:rPr>
          <w:spacing w:val="-3"/>
          <w:sz w:val="22"/>
        </w:rPr>
        <w:t> </w:t>
      </w:r>
      <w:r>
        <w:rPr>
          <w:sz w:val="22"/>
        </w:rPr>
        <w:t>Jum'at,</w:t>
      </w:r>
      <w:r>
        <w:rPr>
          <w:spacing w:val="-3"/>
          <w:sz w:val="22"/>
        </w:rPr>
        <w:t> </w:t>
      </w:r>
      <w:r>
        <w:rPr>
          <w:sz w:val="22"/>
        </w:rPr>
        <w:t>29</w:t>
      </w:r>
      <w:r>
        <w:rPr>
          <w:spacing w:val="40"/>
          <w:sz w:val="22"/>
        </w:rPr>
        <w:t> </w:t>
      </w:r>
      <w:r>
        <w:rPr>
          <w:sz w:val="22"/>
        </w:rPr>
        <w:t>Me</w:t>
      </w:r>
      <w:r>
        <w:rPr>
          <w:sz w:val="22"/>
        </w:rPr>
        <w:t>i</w:t>
      </w:r>
      <w:r>
        <w:rPr>
          <w:sz w:val="22"/>
        </w:rPr>
        <w:t> 2026 pukul 23.59</w:t>
      </w:r>
      <w:r>
        <w:rPr>
          <w:spacing w:val="40"/>
          <w:sz w:val="22"/>
        </w:rPr>
        <w:t> </w:t>
      </w:r>
      <w:r>
        <w:rPr>
          <w:sz w:val="22"/>
        </w:rPr>
        <w:t>WIB</w:t>
      </w:r>
    </w:p>
    <w:p>
      <w:pPr>
        <w:pStyle w:val="BodyText"/>
        <w:spacing w:before="253"/>
      </w:pPr>
      <w:r>
        <w:rPr/>
        <w:t>Kerjakan soal berikut dengan jawaban yang </w:t>
      </w:r>
      <w:r>
        <w:rPr>
          <w:spacing w:val="-2"/>
        </w:rPr>
        <w:t>sesuai!</w:t>
      </w:r>
    </w:p>
    <w:p>
      <w:pPr>
        <w:pStyle w:val="BodyText"/>
        <w:spacing w:before="4"/>
      </w:pPr>
    </w:p>
    <w:p>
      <w:pPr>
        <w:pStyle w:val="Heading1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359"/>
        <w:jc w:val="left"/>
      </w:pPr>
      <w:r>
        <w:rPr/>
        <w:t>Analisis Keterkaitan Kurikulum dan Tujuan Pendidikan (Sub CPMK </w:t>
      </w:r>
      <w:r>
        <w:rPr>
          <w:spacing w:val="-5"/>
        </w:rPr>
        <w:t>1)</w:t>
      </w:r>
    </w:p>
    <w:p>
      <w:pPr>
        <w:pStyle w:val="BodyText"/>
        <w:spacing w:before="196"/>
        <w:ind w:left="566"/>
      </w:pPr>
      <w:r>
        <w:rPr/>
        <w:t>Perubahan</w:t>
      </w:r>
      <w:r>
        <w:rPr>
          <w:spacing w:val="-4"/>
        </w:rPr>
        <w:t> </w:t>
      </w:r>
      <w:r>
        <w:rPr/>
        <w:t>sosial,</w:t>
      </w:r>
      <w:r>
        <w:rPr>
          <w:spacing w:val="-4"/>
        </w:rPr>
        <w:t> </w:t>
      </w:r>
      <w:r>
        <w:rPr/>
        <w:t>perkembangan</w:t>
      </w:r>
      <w:r>
        <w:rPr>
          <w:spacing w:val="-4"/>
        </w:rPr>
        <w:t> </w:t>
      </w:r>
      <w:r>
        <w:rPr/>
        <w:t>teknologi,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tuntutan</w:t>
      </w:r>
      <w:r>
        <w:rPr>
          <w:spacing w:val="-4"/>
        </w:rPr>
        <w:t> </w:t>
      </w:r>
      <w:r>
        <w:rPr/>
        <w:t>dunia</w:t>
      </w:r>
      <w:r>
        <w:rPr>
          <w:spacing w:val="-4"/>
        </w:rPr>
        <w:t> </w:t>
      </w:r>
      <w:r>
        <w:rPr/>
        <w:t>kerja</w:t>
      </w:r>
      <w:r>
        <w:rPr>
          <w:spacing w:val="-4"/>
        </w:rPr>
        <w:t> </w:t>
      </w:r>
      <w:r>
        <w:rPr/>
        <w:t>menyebabkan</w:t>
      </w:r>
      <w:r>
        <w:rPr>
          <w:spacing w:val="-4"/>
        </w:rPr>
        <w:t> </w:t>
      </w:r>
      <w:r>
        <w:rPr/>
        <w:t>tujuan</w:t>
      </w:r>
      <w:r>
        <w:rPr>
          <w:spacing w:val="-4"/>
        </w:rPr>
        <w:t> </w:t>
      </w:r>
      <w:r>
        <w:rPr/>
        <w:t>pendidika</w:t>
      </w:r>
      <w:r>
        <w:rPr/>
        <w:t>n</w:t>
      </w:r>
      <w:r>
        <w:rPr/>
        <w:t> nasional terus mengalami penyesuaian.</w:t>
      </w:r>
    </w:p>
    <w:p>
      <w:pPr>
        <w:pStyle w:val="BodyText"/>
      </w:pPr>
    </w:p>
    <w:p>
      <w:pPr>
        <w:pStyle w:val="BodyText"/>
        <w:ind w:left="566"/>
      </w:pPr>
      <w:r>
        <w:rPr/>
        <w:t>Analisislah bagaimana keterkaitan antara tujuan pendidikan nasional, kurikulum, pembelajaran, </w:t>
      </w:r>
      <w:r>
        <w:rPr/>
        <w:t>dan</w:t>
      </w:r>
      <w:r>
        <w:rPr/>
        <w:t> penilaian hasil belajar dalam konteks implementasi Kurikulum Merdeka di Indonesia. Jelaskan </w:t>
      </w:r>
      <w:r>
        <w:rPr/>
        <w:t>pula</w:t>
      </w:r>
      <w:r>
        <w:rPr/>
        <w:t> konsekuensi</w:t>
      </w:r>
      <w:r>
        <w:rPr>
          <w:spacing w:val="-4"/>
        </w:rPr>
        <w:t> </w:t>
      </w:r>
      <w:r>
        <w:rPr/>
        <w:t>manajerial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harus</w:t>
      </w:r>
      <w:r>
        <w:rPr>
          <w:spacing w:val="-4"/>
        </w:rPr>
        <w:t> </w:t>
      </w:r>
      <w:r>
        <w:rPr/>
        <w:t>dilakukan</w:t>
      </w:r>
      <w:r>
        <w:rPr>
          <w:spacing w:val="-4"/>
        </w:rPr>
        <w:t> </w:t>
      </w:r>
      <w:r>
        <w:rPr/>
        <w:t>sekolah</w:t>
      </w:r>
      <w:r>
        <w:rPr>
          <w:spacing w:val="-4"/>
        </w:rPr>
        <w:t> </w:t>
      </w:r>
      <w:r>
        <w:rPr/>
        <w:t>apabila</w:t>
      </w:r>
      <w:r>
        <w:rPr>
          <w:spacing w:val="-4"/>
        </w:rPr>
        <w:t> </w:t>
      </w:r>
      <w:r>
        <w:rPr/>
        <w:t>terjadi</w:t>
      </w:r>
      <w:r>
        <w:rPr>
          <w:spacing w:val="-4"/>
        </w:rPr>
        <w:t> </w:t>
      </w:r>
      <w:r>
        <w:rPr/>
        <w:t>ketidaksinkronan</w:t>
      </w:r>
      <w:r>
        <w:rPr>
          <w:spacing w:val="-4"/>
        </w:rPr>
        <w:t> </w:t>
      </w:r>
      <w:r>
        <w:rPr/>
        <w:t>antar</w:t>
      </w:r>
      <w:r>
        <w:rPr>
          <w:spacing w:val="-4"/>
        </w:rPr>
        <w:t> </w:t>
      </w:r>
      <w:r>
        <w:rPr/>
        <w:t>kompone</w:t>
      </w:r>
      <w:r>
        <w:rPr/>
        <w:t>n</w:t>
      </w:r>
      <w:r>
        <w:rPr/>
        <w:t> </w:t>
      </w:r>
      <w:r>
        <w:rPr>
          <w:spacing w:val="-2"/>
        </w:rPr>
        <w:t>tersebut.</w:t>
      </w:r>
    </w:p>
    <w:p>
      <w:pPr>
        <w:pStyle w:val="BodyText"/>
        <w:spacing w:before="4"/>
      </w:pPr>
    </w:p>
    <w:p>
      <w:pPr>
        <w:pStyle w:val="Heading1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359"/>
        <w:jc w:val="left"/>
      </w:pPr>
      <w:r>
        <w:rPr/>
        <w:t>Evaluasi Landasan Pengembangan Kurikulum (Sub CPMK </w:t>
      </w:r>
      <w:r>
        <w:rPr>
          <w:spacing w:val="-5"/>
        </w:rPr>
        <w:t>1)</w:t>
      </w:r>
    </w:p>
    <w:p>
      <w:pPr>
        <w:pStyle w:val="BodyText"/>
        <w:spacing w:before="196"/>
        <w:ind w:left="568" w:right="99" w:hanging="1"/>
      </w:pPr>
      <w:r>
        <w:rPr/>
        <w:t>Dalam</w:t>
      </w:r>
      <w:r>
        <w:rPr>
          <w:spacing w:val="-5"/>
        </w:rPr>
        <w:t> </w:t>
      </w:r>
      <w:r>
        <w:rPr/>
        <w:t>praktiknya,</w:t>
      </w:r>
      <w:r>
        <w:rPr>
          <w:spacing w:val="-5"/>
        </w:rPr>
        <w:t> </w:t>
      </w:r>
      <w:r>
        <w:rPr/>
        <w:t>banyak</w:t>
      </w:r>
      <w:r>
        <w:rPr>
          <w:spacing w:val="-5"/>
        </w:rPr>
        <w:t> </w:t>
      </w:r>
      <w:r>
        <w:rPr/>
        <w:t>sekolah</w:t>
      </w:r>
      <w:r>
        <w:rPr>
          <w:spacing w:val="-5"/>
        </w:rPr>
        <w:t> </w:t>
      </w:r>
      <w:r>
        <w:rPr/>
        <w:t>mengalami</w:t>
      </w:r>
      <w:r>
        <w:rPr>
          <w:spacing w:val="-5"/>
        </w:rPr>
        <w:t> </w:t>
      </w:r>
      <w:r>
        <w:rPr/>
        <w:t>kesulitan</w:t>
      </w:r>
      <w:r>
        <w:rPr>
          <w:spacing w:val="-5"/>
        </w:rPr>
        <w:t> </w:t>
      </w:r>
      <w:r>
        <w:rPr/>
        <w:t>menerjemahkan</w:t>
      </w:r>
      <w:r>
        <w:rPr>
          <w:spacing w:val="-5"/>
        </w:rPr>
        <w:t> </w:t>
      </w:r>
      <w:r>
        <w:rPr/>
        <w:t>landasan</w:t>
      </w:r>
      <w:r>
        <w:rPr>
          <w:spacing w:val="-5"/>
        </w:rPr>
        <w:t> </w:t>
      </w:r>
      <w:r>
        <w:rPr/>
        <w:t>filosofis</w:t>
      </w:r>
      <w:r>
        <w:rPr>
          <w:spacing w:val="-5"/>
        </w:rPr>
        <w:t> </w:t>
      </w:r>
      <w:r>
        <w:rPr/>
        <w:t>da</w:t>
      </w:r>
      <w:r>
        <w:rPr/>
        <w:t>n</w:t>
      </w:r>
      <w:r>
        <w:rPr/>
        <w:t> sosiologis kurikulum ke dalam program pembelajaran nyata.</w:t>
      </w:r>
    </w:p>
    <w:p>
      <w:pPr>
        <w:pStyle w:val="BodyText"/>
      </w:pPr>
    </w:p>
    <w:p>
      <w:pPr>
        <w:pStyle w:val="BodyText"/>
        <w:ind w:left="568" w:hanging="1"/>
      </w:pPr>
      <w:r>
        <w:rPr/>
        <w:t>Evaluasilah</w:t>
      </w:r>
      <w:r>
        <w:rPr>
          <w:spacing w:val="-5"/>
        </w:rPr>
        <w:t> </w:t>
      </w:r>
      <w:r>
        <w:rPr/>
        <w:t>implementasi</w:t>
      </w:r>
      <w:r>
        <w:rPr>
          <w:spacing w:val="-5"/>
        </w:rPr>
        <w:t> </w:t>
      </w:r>
      <w:r>
        <w:rPr/>
        <w:t>landasan</w:t>
      </w:r>
      <w:r>
        <w:rPr>
          <w:spacing w:val="-5"/>
        </w:rPr>
        <w:t> </w:t>
      </w:r>
      <w:r>
        <w:rPr/>
        <w:t>filosofis,</w:t>
      </w:r>
      <w:r>
        <w:rPr>
          <w:spacing w:val="-5"/>
        </w:rPr>
        <w:t> </w:t>
      </w:r>
      <w:r>
        <w:rPr/>
        <w:t>psikologis,</w:t>
      </w:r>
      <w:r>
        <w:rPr>
          <w:spacing w:val="-5"/>
        </w:rPr>
        <w:t> </w:t>
      </w:r>
      <w:r>
        <w:rPr/>
        <w:t>sosiologis,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yuridis</w:t>
      </w:r>
      <w:r>
        <w:rPr>
          <w:spacing w:val="-5"/>
        </w:rPr>
        <w:t> </w:t>
      </w:r>
      <w:r>
        <w:rPr/>
        <w:t>dalam</w:t>
      </w:r>
      <w:r>
        <w:rPr>
          <w:spacing w:val="-5"/>
        </w:rPr>
        <w:t> </w:t>
      </w:r>
      <w:r>
        <w:rPr/>
        <w:t>pengembanga</w:t>
      </w:r>
      <w:r>
        <w:rPr/>
        <w:t>n</w:t>
      </w:r>
      <w:r>
        <w:rPr/>
        <w:t> kurikulum sekolah saat ini. Menurut Anda, landasan manakah yang paling dominan </w:t>
      </w:r>
      <w:r>
        <w:rPr/>
        <w:t>memengaruhi</w:t>
      </w:r>
      <w:r>
        <w:rPr/>
        <w:t> pengelolaan kurikulum di sekolah Indonesia? Berikan argumentasi kritis disertai contoh nyata.</w:t>
      </w:r>
    </w:p>
    <w:p>
      <w:pPr>
        <w:pStyle w:val="BodyText"/>
        <w:spacing w:before="4"/>
      </w:pPr>
    </w:p>
    <w:p>
      <w:pPr>
        <w:pStyle w:val="Heading1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359"/>
        <w:jc w:val="left"/>
      </w:pPr>
      <w:r>
        <w:rPr/>
        <w:t>Studi Kasus Peran Kepala Sekolah dalam Manajemen Kurikulum (Sub CPMK </w:t>
      </w:r>
      <w:r>
        <w:rPr>
          <w:spacing w:val="-5"/>
        </w:rPr>
        <w:t>2)</w:t>
      </w:r>
    </w:p>
    <w:p>
      <w:pPr>
        <w:pStyle w:val="BodyText"/>
        <w:spacing w:before="196"/>
        <w:ind w:left="568" w:hanging="1"/>
      </w:pPr>
      <w:r>
        <w:rPr/>
        <w:t>Sebuah</w:t>
      </w:r>
      <w:r>
        <w:rPr>
          <w:spacing w:val="-5"/>
        </w:rPr>
        <w:t> </w:t>
      </w:r>
      <w:r>
        <w:rPr/>
        <w:t>sekolah</w:t>
      </w:r>
      <w:r>
        <w:rPr>
          <w:spacing w:val="-5"/>
        </w:rPr>
        <w:t> </w:t>
      </w:r>
      <w:r>
        <w:rPr/>
        <w:t>mengalami</w:t>
      </w:r>
      <w:r>
        <w:rPr>
          <w:spacing w:val="-5"/>
        </w:rPr>
        <w:t> </w:t>
      </w:r>
      <w:r>
        <w:rPr/>
        <w:t>penurunan</w:t>
      </w:r>
      <w:r>
        <w:rPr>
          <w:spacing w:val="-5"/>
        </w:rPr>
        <w:t> </w:t>
      </w:r>
      <w:r>
        <w:rPr/>
        <w:t>mutu</w:t>
      </w:r>
      <w:r>
        <w:rPr>
          <w:spacing w:val="-5"/>
        </w:rPr>
        <w:t> </w:t>
      </w:r>
      <w:r>
        <w:rPr/>
        <w:t>pembelajaran</w:t>
      </w:r>
      <w:r>
        <w:rPr>
          <w:spacing w:val="-5"/>
        </w:rPr>
        <w:t> </w:t>
      </w:r>
      <w:r>
        <w:rPr/>
        <w:t>walaupun</w:t>
      </w:r>
      <w:r>
        <w:rPr>
          <w:spacing w:val="-5"/>
        </w:rPr>
        <w:t> </w:t>
      </w:r>
      <w:r>
        <w:rPr/>
        <w:t>perangkat</w:t>
      </w:r>
      <w:r>
        <w:rPr>
          <w:spacing w:val="-5"/>
        </w:rPr>
        <w:t> </w:t>
      </w:r>
      <w:r>
        <w:rPr/>
        <w:t>kurikulumnya</w:t>
      </w:r>
      <w:r>
        <w:rPr>
          <w:spacing w:val="-5"/>
        </w:rPr>
        <w:t> </w:t>
      </w:r>
      <w:r>
        <w:rPr/>
        <w:t>tela</w:t>
      </w:r>
      <w:r>
        <w:rPr/>
        <w:t>h</w:t>
      </w:r>
      <w:r>
        <w:rPr/>
        <w:t> lengkap. Guru kurang berkolaborasi, supervisi akademik tidak berjalan optimal, dan </w:t>
      </w:r>
      <w:r>
        <w:rPr/>
        <w:t>evaluasi</w:t>
      </w:r>
      <w:r>
        <w:rPr/>
        <w:t> pembelajaran hanya bersifat administratif.</w:t>
      </w:r>
    </w:p>
    <w:p>
      <w:pPr>
        <w:pStyle w:val="BodyText"/>
      </w:pPr>
    </w:p>
    <w:p>
      <w:pPr>
        <w:pStyle w:val="BodyText"/>
        <w:ind w:left="568"/>
      </w:pPr>
      <w:r>
        <w:rPr/>
        <w:t>Sebagai konsultan manajemen pendidikan, analisislah akar masalah yang terjadi dari </w:t>
      </w:r>
      <w:r>
        <w:rPr/>
        <w:t>perspektif</w:t>
      </w:r>
      <w:r>
        <w:rPr/>
        <w:t> manajemen kurikulum dan pembelajaran. Selanjutnya rumuskan strategi kepala sekolah </w:t>
      </w:r>
      <w:r>
        <w:rPr/>
        <w:t>untuk</w:t>
      </w:r>
      <w:r>
        <w:rPr/>
        <w:t> membangun</w:t>
      </w:r>
      <w:r>
        <w:rPr>
          <w:spacing w:val="-4"/>
        </w:rPr>
        <w:t> </w:t>
      </w:r>
      <w:r>
        <w:rPr/>
        <w:t>sinergi</w:t>
      </w:r>
      <w:r>
        <w:rPr>
          <w:spacing w:val="-4"/>
        </w:rPr>
        <w:t> </w:t>
      </w:r>
      <w:r>
        <w:rPr/>
        <w:t>antar</w:t>
      </w:r>
      <w:r>
        <w:rPr>
          <w:spacing w:val="-4"/>
        </w:rPr>
        <w:t> </w:t>
      </w:r>
      <w:r>
        <w:rPr/>
        <w:t>guru,</w:t>
      </w:r>
      <w:r>
        <w:rPr>
          <w:spacing w:val="-4"/>
        </w:rPr>
        <w:t> </w:t>
      </w:r>
      <w:r>
        <w:rPr/>
        <w:t>pengawas,</w:t>
      </w:r>
      <w:r>
        <w:rPr>
          <w:spacing w:val="-4"/>
        </w:rPr>
        <w:t> </w:t>
      </w:r>
      <w:r>
        <w:rPr/>
        <w:t>komite</w:t>
      </w:r>
      <w:r>
        <w:rPr>
          <w:spacing w:val="-4"/>
        </w:rPr>
        <w:t> </w:t>
      </w:r>
      <w:r>
        <w:rPr/>
        <w:t>sekolah,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orang</w:t>
      </w:r>
      <w:r>
        <w:rPr>
          <w:spacing w:val="-4"/>
        </w:rPr>
        <w:t> </w:t>
      </w:r>
      <w:r>
        <w:rPr/>
        <w:t>tua</w:t>
      </w:r>
      <w:r>
        <w:rPr>
          <w:spacing w:val="-4"/>
        </w:rPr>
        <w:t> </w:t>
      </w:r>
      <w:r>
        <w:rPr/>
        <w:t>guna</w:t>
      </w:r>
      <w:r>
        <w:rPr>
          <w:spacing w:val="-4"/>
        </w:rPr>
        <w:t> </w:t>
      </w:r>
      <w:r>
        <w:rPr/>
        <w:t>meningkatkan</w:t>
      </w:r>
      <w:r>
        <w:rPr>
          <w:spacing w:val="-4"/>
        </w:rPr>
        <w:t> </w:t>
      </w:r>
      <w:r>
        <w:rPr/>
        <w:t>kualita</w:t>
      </w:r>
      <w:r>
        <w:rPr/>
        <w:t>s</w:t>
      </w:r>
      <w:r>
        <w:rPr/>
        <w:t> implementasi kurikulum.</w:t>
      </w:r>
    </w:p>
    <w:p>
      <w:pPr>
        <w:pStyle w:val="BodyText"/>
        <w:spacing w:before="4"/>
      </w:pPr>
    </w:p>
    <w:p>
      <w:pPr>
        <w:pStyle w:val="Heading1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359"/>
        <w:jc w:val="left"/>
      </w:pPr>
      <w:r>
        <w:rPr/>
        <w:t>Rekonstruksi Kurikulum Berbasis Tantangan Masa Depan (Sub CPMK </w:t>
      </w:r>
      <w:r>
        <w:rPr>
          <w:spacing w:val="-5"/>
        </w:rPr>
        <w:t>2)</w:t>
      </w:r>
    </w:p>
    <w:p>
      <w:pPr>
        <w:pStyle w:val="Heading1"/>
        <w:spacing w:after="0" w:line="240" w:lineRule="auto"/>
        <w:jc w:val="left"/>
        <w:sectPr>
          <w:headerReference w:type="default" r:id="rId5"/>
          <w:type w:val="continuous"/>
          <w:pgSz w:w="12240" w:h="15840"/>
          <w:pgMar w:header="1080" w:footer="0" w:top="1340" w:bottom="280" w:left="720" w:right="720"/>
          <w:pgNumType w:start="1"/>
        </w:sectPr>
      </w:pPr>
    </w:p>
    <w:p>
      <w:pPr>
        <w:pStyle w:val="BodyText"/>
        <w:ind w:left="566" w:hanging="1"/>
      </w:pPr>
      <w:r>
        <w:rPr/>
        <w:t>Era</w:t>
      </w:r>
      <w:r>
        <w:rPr>
          <w:spacing w:val="-4"/>
        </w:rPr>
        <w:t> </w:t>
      </w:r>
      <w:r>
        <w:rPr/>
        <w:t>digital,</w:t>
      </w:r>
      <w:r>
        <w:rPr>
          <w:spacing w:val="-4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5.0</w:t>
      </w:r>
      <w:r>
        <w:rPr>
          <w:spacing w:val="-4"/>
        </w:rPr>
        <w:t> </w:t>
      </w:r>
      <w:r>
        <w:rPr/>
        <w:t>menuntut</w:t>
      </w:r>
      <w:r>
        <w:rPr>
          <w:spacing w:val="-4"/>
        </w:rPr>
        <w:t> </w:t>
      </w:r>
      <w:r>
        <w:rPr/>
        <w:t>perubahan</w:t>
      </w:r>
      <w:r>
        <w:rPr>
          <w:spacing w:val="-4"/>
        </w:rPr>
        <w:t> </w:t>
      </w:r>
      <w:r>
        <w:rPr/>
        <w:t>paradigma</w:t>
      </w:r>
      <w:r>
        <w:rPr>
          <w:spacing w:val="-4"/>
        </w:rPr>
        <w:t> </w:t>
      </w:r>
      <w:r>
        <w:rPr/>
        <w:t>pendidikan</w:t>
      </w:r>
      <w:r>
        <w:rPr>
          <w:spacing w:val="-4"/>
        </w:rPr>
        <w:t> </w:t>
      </w:r>
      <w:r>
        <w:rPr/>
        <w:t>da</w:t>
      </w:r>
      <w:r>
        <w:rPr/>
        <w:t>n</w:t>
      </w:r>
      <w:r>
        <w:rPr/>
        <w:t> pengelolaan pembelajaran.</w:t>
      </w:r>
    </w:p>
    <w:p>
      <w:pPr>
        <w:pStyle w:val="BodyText"/>
        <w:spacing w:before="253"/>
        <w:ind w:left="566"/>
      </w:pPr>
      <w:r>
        <w:rPr/>
        <w:t>Rancanglah</w:t>
      </w:r>
      <w:r>
        <w:rPr>
          <w:spacing w:val="-4"/>
        </w:rPr>
        <w:t> </w:t>
      </w:r>
      <w:r>
        <w:rPr/>
        <w:t>gagasan</w:t>
      </w:r>
      <w:r>
        <w:rPr>
          <w:spacing w:val="-4"/>
        </w:rPr>
        <w:t> </w:t>
      </w:r>
      <w:r>
        <w:rPr/>
        <w:t>pengembangan</w:t>
      </w:r>
      <w:r>
        <w:rPr>
          <w:spacing w:val="-4"/>
        </w:rPr>
        <w:t> </w:t>
      </w:r>
      <w:r>
        <w:rPr/>
        <w:t>kurikulum</w:t>
      </w:r>
      <w:r>
        <w:rPr>
          <w:spacing w:val="-4"/>
        </w:rPr>
        <w:t> </w:t>
      </w:r>
      <w:r>
        <w:rPr/>
        <w:t>sekolah</w:t>
      </w:r>
      <w:r>
        <w:rPr>
          <w:spacing w:val="-4"/>
        </w:rPr>
        <w:t> </w:t>
      </w:r>
      <w:r>
        <w:rPr/>
        <w:t>masa</w:t>
      </w:r>
      <w:r>
        <w:rPr>
          <w:spacing w:val="-4"/>
        </w:rPr>
        <w:t> </w:t>
      </w:r>
      <w:r>
        <w:rPr/>
        <w:t>depan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mampu</w:t>
      </w:r>
      <w:r>
        <w:rPr>
          <w:spacing w:val="-4"/>
        </w:rPr>
        <w:t> </w:t>
      </w:r>
      <w:r>
        <w:rPr/>
        <w:t>menjawab</w:t>
      </w:r>
      <w:r>
        <w:rPr>
          <w:spacing w:val="-4"/>
        </w:rPr>
        <w:t> </w:t>
      </w:r>
      <w:r>
        <w:rPr/>
        <w:t>tantanga</w:t>
      </w:r>
      <w:r>
        <w:rPr/>
        <w:t>n</w:t>
      </w:r>
      <w:r>
        <w:rPr/>
        <w:t> society 5.0 tanpa meninggalkan karakteristik dan nilai budaya Indonesia.</w:t>
      </w:r>
    </w:p>
    <w:p>
      <w:pPr>
        <w:pStyle w:val="BodyText"/>
        <w:ind w:left="547"/>
      </w:pPr>
      <w:r>
        <w:rPr>
          <w:spacing w:val="-2"/>
        </w:rPr>
        <w:t>Jelaskan: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0" w:lineRule="auto" w:before="2" w:after="0"/>
        <w:ind w:left="850" w:right="0" w:hanging="28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prinsip </w:t>
      </w:r>
      <w:r>
        <w:rPr>
          <w:rFonts w:ascii="Arial" w:hAnsi="Arial"/>
          <w:spacing w:val="-2"/>
          <w:sz w:val="22"/>
        </w:rPr>
        <w:t>pengembangannya,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0" w:lineRule="auto" w:before="0" w:after="0"/>
        <w:ind w:left="850" w:right="0" w:hanging="28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model kurikulum yang </w:t>
      </w:r>
      <w:r>
        <w:rPr>
          <w:rFonts w:ascii="Arial" w:hAnsi="Arial"/>
          <w:spacing w:val="-2"/>
          <w:sz w:val="22"/>
        </w:rPr>
        <w:t>digunakan,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0" w:lineRule="auto" w:before="0" w:after="0"/>
        <w:ind w:left="850" w:right="0" w:hanging="28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strategi implementasi </w:t>
      </w:r>
      <w:r>
        <w:rPr>
          <w:rFonts w:ascii="Arial" w:hAnsi="Arial"/>
          <w:spacing w:val="-2"/>
          <w:sz w:val="22"/>
        </w:rPr>
        <w:t>pembelajaran,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0" w:lineRule="auto" w:before="0" w:after="0"/>
        <w:ind w:left="850" w:right="0" w:hanging="284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sistem penilaian, </w:t>
      </w:r>
      <w:r>
        <w:rPr>
          <w:rFonts w:ascii="Arial" w:hAnsi="Arial"/>
          <w:spacing w:val="-2"/>
          <w:sz w:val="22"/>
        </w:rPr>
        <w:t>serta</w:t>
      </w:r>
    </w:p>
    <w:p>
      <w:pPr>
        <w:pStyle w:val="ListParagraph"/>
        <w:numPr>
          <w:ilvl w:val="2"/>
          <w:numId w:val="1"/>
        </w:numPr>
        <w:tabs>
          <w:tab w:pos="851" w:val="left" w:leader="none"/>
        </w:tabs>
        <w:spacing w:line="477" w:lineRule="auto" w:before="0" w:after="0"/>
        <w:ind w:left="180" w:right="5519" w:firstLine="387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peran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kepala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sekolah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dalam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pengelolaannya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> (Skor maksimal masing-masing soal= 100)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155"/>
        <w:gridCol w:w="3384"/>
      </w:tblGrid>
      <w:tr>
        <w:trPr>
          <w:trHeight w:val="385" w:hRule="atLeast"/>
        </w:trPr>
        <w:tc>
          <w:tcPr>
            <w:tcW w:w="6250" w:type="dxa"/>
            <w:gridSpan w:val="2"/>
          </w:tcPr>
          <w:p>
            <w:pPr>
              <w:pStyle w:val="TableParagraph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Diverifikasi </w:t>
            </w:r>
            <w:r>
              <w:rPr>
                <w:b/>
                <w:spacing w:val="-2"/>
                <w:sz w:val="22"/>
              </w:rPr>
              <w:t>oleh:</w:t>
            </w:r>
          </w:p>
        </w:tc>
        <w:tc>
          <w:tcPr>
            <w:tcW w:w="3384" w:type="dxa"/>
          </w:tcPr>
          <w:p>
            <w:pPr>
              <w:pStyle w:val="TableParagraph"/>
              <w:ind w:left="942"/>
              <w:rPr>
                <w:b/>
                <w:sz w:val="22"/>
              </w:rPr>
            </w:pPr>
            <w:r>
              <w:rPr>
                <w:b/>
                <w:sz w:val="22"/>
              </w:rPr>
              <w:t>Disusun </w:t>
            </w:r>
            <w:r>
              <w:rPr>
                <w:b/>
                <w:spacing w:val="-2"/>
                <w:sz w:val="22"/>
              </w:rPr>
              <w:t>oleh:</w:t>
            </w:r>
          </w:p>
        </w:tc>
      </w:tr>
      <w:tr>
        <w:trPr>
          <w:trHeight w:val="1554" w:hRule="atLeast"/>
        </w:trPr>
        <w:tc>
          <w:tcPr>
            <w:tcW w:w="3095" w:type="dxa"/>
          </w:tcPr>
          <w:p>
            <w:pPr>
              <w:pStyle w:val="TableParagraph"/>
              <w:spacing w:line="468" w:lineRule="auto"/>
              <w:ind w:left="454" w:right="442"/>
              <w:jc w:val="center"/>
              <w:rPr>
                <w:sz w:val="22"/>
              </w:rPr>
            </w:pPr>
            <w:r>
              <w:rPr>
                <w:sz w:val="22"/>
              </w:rPr>
              <w:t>Ketua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Stud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ttd</w:t>
            </w: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Dr. Enung Hasanah, </w:t>
            </w:r>
            <w:r>
              <w:rPr>
                <w:spacing w:val="-4"/>
                <w:sz w:val="22"/>
              </w:rPr>
              <w:t>M.Pd</w:t>
            </w:r>
          </w:p>
        </w:tc>
        <w:tc>
          <w:tcPr>
            <w:tcW w:w="3155" w:type="dxa"/>
          </w:tcPr>
          <w:p>
            <w:pPr>
              <w:pStyle w:val="TableParagraph"/>
              <w:ind w:left="204"/>
              <w:rPr>
                <w:sz w:val="22"/>
              </w:rPr>
            </w:pPr>
            <w:r>
              <w:rPr>
                <w:sz w:val="22"/>
              </w:rPr>
              <w:t>Penanggungjawab </w:t>
            </w:r>
            <w:r>
              <w:rPr>
                <w:spacing w:val="-2"/>
                <w:sz w:val="22"/>
              </w:rPr>
              <w:t>Keilmuan</w:t>
            </w:r>
          </w:p>
        </w:tc>
        <w:tc>
          <w:tcPr>
            <w:tcW w:w="3384" w:type="dxa"/>
          </w:tcPr>
          <w:p>
            <w:pPr>
              <w:pStyle w:val="TableParagraph"/>
              <w:ind w:left="14" w:right="5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680">
                      <wp:simplePos x="0" y="0"/>
                      <wp:positionH relativeFrom="column">
                        <wp:posOffset>827988</wp:posOffset>
                      </wp:positionH>
                      <wp:positionV relativeFrom="paragraph">
                        <wp:posOffset>126059</wp:posOffset>
                      </wp:positionV>
                      <wp:extent cx="593725" cy="7461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93725" cy="746125"/>
                                <a:chExt cx="593725" cy="74612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311" cy="750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195938pt;margin-top:9.925961pt;width:46.75pt;height:58.75pt;mso-position-horizontal-relative:column;mso-position-vertical-relative:paragraph;z-index:-15820800" id="docshapegroup2" coordorigin="1304,199" coordsize="935,1175">
                      <v:shape style="position:absolute;left:1303;top:198;width:941;height:1182" type="#_x0000_t75" id="docshape3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Dosen </w:t>
            </w:r>
            <w:r>
              <w:rPr>
                <w:spacing w:val="-2"/>
                <w:sz w:val="22"/>
              </w:rPr>
              <w:t>Pengampu</w:t>
            </w:r>
          </w:p>
          <w:p>
            <w:pPr>
              <w:pStyle w:val="TableParagraph"/>
              <w:ind w:left="0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0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Arial"/>
                <w:sz w:val="22"/>
              </w:rPr>
            </w:pPr>
          </w:p>
          <w:p>
            <w:pPr>
              <w:pStyle w:val="TableParagraph"/>
              <w:spacing w:before="1"/>
              <w:ind w:left="9" w:right="14"/>
              <w:jc w:val="center"/>
              <w:rPr>
                <w:sz w:val="22"/>
              </w:rPr>
            </w:pPr>
            <w:r>
              <w:rPr>
                <w:sz w:val="22"/>
              </w:rPr>
              <w:t>Dr. Sri Tutur Martaningsih, </w:t>
            </w:r>
            <w:r>
              <w:rPr>
                <w:spacing w:val="-4"/>
                <w:sz w:val="22"/>
              </w:rPr>
              <w:t>M.Pd</w:t>
            </w:r>
          </w:p>
        </w:tc>
      </w:tr>
    </w:tbl>
    <w:sectPr>
      <w:pgSz w:w="12240" w:h="15840"/>
      <w:pgMar w:header="1080" w:footer="0" w:top="13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5860478</wp:posOffset>
              </wp:positionH>
              <wp:positionV relativeFrom="page">
                <wp:posOffset>673100</wp:posOffset>
              </wp:positionV>
              <wp:extent cx="146748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7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FM-UAD-PBM-04-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16/R1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1.454987pt;margin-top:53.000031pt;width:115.55pt;height:15.3pt;mso-position-horizontal-relative:page;mso-position-vertical-relative:page;z-index:-15820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FM-UAD-PBM-04-</w:t>
                    </w:r>
                    <w:r>
                      <w:rPr>
                        <w:rFonts w:ascii="Tahoma"/>
                        <w:spacing w:val="-2"/>
                      </w:rPr>
                      <w:t>16/R1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0" w:hanging="53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567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"/>
      <w:lvlJc w:val="left"/>
      <w:pPr>
        <w:ind w:left="18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1840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2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0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0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0" w:hanging="284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66" w:hanging="359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359"/>
    </w:pPr>
    <w:rPr>
      <w:rFonts w:ascii="Tahoma" w:hAnsi="Tahoma" w:eastAsia="Tahoma" w:cs="Tahoma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14"/>
    </w:pPr>
    <w:rPr>
      <w:rFonts w:ascii="Tahoma" w:hAnsi="Tahoma" w:eastAsia="Tahoma" w:cs="Tahom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2026-05-28T14:43:53Z</dcterms:created>
  <dcterms:modified xsi:type="dcterms:W3CDTF">2026-05-28T14:43:53Z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3-Heights(TM) PDF Security Shell 4.8.25.2 (http://www.pdf-tools.com)</vt:lpwstr>
  </property>
</Properties>
</file>