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DB" w:rsidRDefault="002032E2">
      <w:r>
        <w:t xml:space="preserve">Dfdffdvv </w:t>
      </w:r>
      <w:bookmarkStart w:id="0" w:name="_GoBack"/>
      <w:bookmarkEnd w:id="0"/>
    </w:p>
    <w:sectPr w:rsidR="008C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D5"/>
    <w:rsid w:val="002032E2"/>
    <w:rsid w:val="004109CF"/>
    <w:rsid w:val="005F5FBF"/>
    <w:rsid w:val="00AB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9AE37-EF8E-4AF8-B893-8A0B7E80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RBC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Abdulazeez, Ridwan Oyekanmi</dc:creator>
  <cp:keywords>Unclassified</cp:keywords>
  <dc:description/>
  <cp:lastModifiedBy>Abdulazeez, Ridwan Oyekanmi</cp:lastModifiedBy>
  <cp:revision>3</cp:revision>
  <dcterms:created xsi:type="dcterms:W3CDTF">2018-07-12T14:19:00Z</dcterms:created>
  <dcterms:modified xsi:type="dcterms:W3CDTF">2018-07-12T14:19:00Z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3ecd1627-2aec-40c5-b2b1-eee67cb582b4</vt:lpwstr>
  </property>
  <property fmtid="{D5CDD505-2E9C-101B-9397-08002B2CF9AE}" pid="3" name="Classification">
    <vt:lpwstr>Null</vt:lpwstr>
  </property>
</Properties>
</file>