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R2(config)#ip acce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R2(config)#ip access-list stan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R2(config)#ip access-list standard R2NAT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R2(config-std-nacl)#permit 192.168.10.0 0.0.0.255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R2(config-std-nacl)#permit 192.168.20.0 0.0.0.255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R2(config-std-nacl)#permit 192.168.30.0 0.0.0.255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R2(config-std-nacl)#ip nat pool R2POOL 209.165.202.129 209.165.202.129 netmask 255.255.255.252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R2(config)#ip nat inside source list R2NAT pool R2POOL overload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R2(config)#int fa0/0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R2(config-if)#ip nat inside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R2(config)#int se0/0/0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R2(config-if)#ip nat inside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R2(config)#int se0/0/1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R2(config-if)#ip nat inside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R2(config)#int se0/1/0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R2(config-if)#ip nat outside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R2(config)#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R2(config)#ip nat inside source static 192.168.20.254 209.165.202.130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R2#show ip nat translations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 Inside global Inside local Outside local Outside global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--- 209.165.202.130 192.168.20.254 ---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tcp 209.165.202.129:1025192.168.10.10:1025 209.165.201.30:80 209.165.201.30:80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tcp 209.165.202.129:1026192.168.10.10:1026 209.165.201.30:80 209.165.201.30:80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