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b/>
          <w:b/>
        </w:rPr>
      </w:pPr>
      <w:r>
        <w:rPr>
          <w:b/>
        </w:rPr>
        <w:t>Schriftsetzer, Jugend- und zudem Propagandaleiter der SPD, auch deren letzter Vorsitzender vor der Illegalität, dann Anführer einer lokalen Widerstandsgruppe zumeist jüngerer Sozialdemokraten, später wiederum Multifunktionär seiner Partei, Stadtverordneter, hauptamtlicher Stadtrat, Landtagsabgeordneter, Bürgermeister und Oberbürgermeister, Präsident des Hessischen Landtage</w:t>
      </w:r>
      <w:r>
        <w:rPr>
          <w:b/>
        </w:rPr>
        <w:t>s</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044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LibreOffice/7.1.3.2$Linux_X86_64 LibreOffice_project/10$Build-2</Application>
  <AppVersion>15.0000</AppVersion>
  <Pages>1</Pages>
  <Words>38</Words>
  <Characters>338</Characters>
  <CharactersWithSpaces>375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2021-06-08T13:11:00Z</dcterms:created>
  <dc:creator>Horst Ziegenfusz</dc:creator>
  <dc:description/>
  <dc:language>de-DE</dc:language>
  <cp:lastModifiedBy/>
  <dcterms:modified xsi:type="dcterms:W3CDTF">2021-06-13T08:37:27Z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