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Metallarbeiter, Gewerkschafts- funktionär, SPD-Stadtverordneter, lokaler Anführer der Republikschutz- organisationen Reichsbanner Schwarz Rot Gold und Eiserne Front sowie Aktivist mehrerer antinazistischer Widerstandszellen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383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LibreOffice/7.1.3.2$Linux_X86_64 LibreOffice_project/10$Build-2</Application>
  <AppVersion>15.0000</AppVersion>
  <Pages>1</Pages>
  <Words>21</Words>
  <Characters>203</Characters>
  <CharactersWithSpaces>223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2021-06-08T13:25:00Z</dcterms:created>
  <dc:creator>Horst Ziegenfusz</dc:creator>
  <dc:description/>
  <dc:language>de-DE</dc:language>
  <cp:lastModifiedBy/>
  <dcterms:modified xsi:type="dcterms:W3CDTF">2021-06-13T08:40:24Z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