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DashboardController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Controllers.DashboardController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javafx.fxml.Initializable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DashboardController</w:t>
        <w:br w:type="textWrapping"/>
        <w:t xml:space="preserve">extends java.lang.Object</w:t>
        <w:br w:type="textWrapping"/>
        <w:t xml:space="preserve">implements javafx.fxml.Initializable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FXML Controller class for the Dashboard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DashboardController()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initialize</w:t>
              </w:r>
            </w:hyperlink>
            <w:r w:rsidDel="00000000" w:rsidR="00000000" w:rsidRPr="00000000">
              <w:rPr>
                <w:rtl w:val="0"/>
              </w:rPr>
              <w:t xml:space="preserve">​(java.net.URL url, java.util.ResourceBundle rb)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Initializes the controller class.</w:t>
            </w:r>
          </w:p>
        </w:tc>
      </w:tr>
    </w:tbl>
    <w:p w:rsidR="00000000" w:rsidDel="00000000" w:rsidP="00000000" w:rsidRDefault="00000000" w:rsidRPr="00000000" w14:paraId="00000030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34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DashboardController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DashboardController()</w:t>
      </w:r>
    </w:p>
    <w:p w:rsidR="00000000" w:rsidDel="00000000" w:rsidP="00000000" w:rsidRDefault="00000000" w:rsidRPr="00000000" w14:paraId="00000035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initialize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initialize​(java.net.URL url,</w:t>
        <w:br w:type="textWrapping"/>
        <w:t xml:space="preserve">                       java.util.ResourceBundle rb)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Initializes the controller class.Specified by: initialize in interface javafx.fxml.Initializable Parameters: url - rb -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DashboardControll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ashboard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