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6B7280"/>
          <w:sz w:val="16"/>
        </w:rPr>
        <w:t>모르고 막 쓰면 RED RED, 뜻 알고 바꾸면 GREEN GREEN · 학급 언어생활 사례 조사 · 2차시 모둠 활동</w:t>
      </w:r>
    </w:p>
    <w:p>
      <w:pPr>
        <w:spacing w:after="80"/>
      </w:pPr>
      <w:r>
        <w:rPr>
          <w:b/>
          <w:sz w:val="26"/>
        </w:rPr>
        <w:t>모둠 사례 분석 · 브리핑 카드</w:t>
      </w:r>
    </w:p>
    <w:p>
      <w:pPr>
        <w:spacing w:after="120"/>
      </w:pPr>
      <w:r>
        <w:rPr>
          <w:sz w:val="19"/>
        </w:rPr>
        <w:t>모둠이 한 문서에 함께 작성합니다. 조사 기록자가 교사에게 받은 링크로 이 문서를 열어 입력하고, 나머지 모둠원은 자기 학습지를 보며 불러 주고 함께 고칩니다.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1750"/>
        <w:gridCol w:w="5476"/>
        <w:gridCol w:w="1800"/>
      </w:tblGrid>
      <w:tr>
        <w:tc>
          <w:tcPr>
            <w:tcW w:type="dxa" w:w="175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모둠 이름</w:t>
            </w:r>
          </w:p>
        </w:tc>
        <w:tc>
          <w:tcPr>
            <w:tcW w:type="dxa" w:w="7276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175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사례 제공자</w:t>
            </w:r>
          </w:p>
        </w:tc>
        <w:tc>
          <w:tcPr>
            <w:tcW w:type="dxa" w:w="547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7"/>
              </w:rPr>
              <w:t>면접 대상 카드를 쓴 사람입니다. 카드의 상황과 그 표현으로 전달하려던 내용을 설명합니다. 기억나지 않으면 "기억나지 않는다", 답하고 싶지 않은 문항은 "답하지 않음"이라고 말합니다 — 지어내지 않습니다.</w:t>
            </w:r>
          </w:p>
        </w:tc>
        <w:tc>
          <w:tcPr>
            <w:tcW w:type="dxa" w:w="18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color w:val="808080"/>
                <w:sz w:val="16"/>
              </w:rPr>
              <w:t>이름:</w:t>
            </w:r>
          </w:p>
        </w:tc>
      </w:tr>
      <w:tr>
        <w:tc>
          <w:tcPr>
            <w:tcW w:type="dxa" w:w="175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면담자</w:t>
            </w:r>
          </w:p>
          <w:p>
            <w:r>
              <w:rPr>
                <w:color w:val="808080"/>
                <w:sz w:val="15"/>
              </w:rPr>
              <w:t>(5인 모둠은 2명)</w:t>
            </w:r>
          </w:p>
        </w:tc>
        <w:tc>
          <w:tcPr>
            <w:tcW w:type="dxa" w:w="547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7"/>
              </w:rPr>
              <w:t>공통 면접 문항 4개를 차례로 묻습니다. 답을 재촉하거나 원하는 답으로 유도하지 않습니다. 면담자가 2명이면 면담자 1이 문항 1·2, 면담자 2가 문항 3·4를 맡습니다.</w:t>
            </w:r>
          </w:p>
        </w:tc>
        <w:tc>
          <w:tcPr>
            <w:tcW w:type="dxa" w:w="18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color w:val="808080"/>
                <w:sz w:val="16"/>
              </w:rPr>
              <w:t>이름:</w:t>
            </w:r>
          </w:p>
        </w:tc>
      </w:tr>
      <w:tr>
        <w:tc>
          <w:tcPr>
            <w:tcW w:type="dxa" w:w="175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조사 기록자</w:t>
            </w:r>
          </w:p>
        </w:tc>
        <w:tc>
          <w:tcPr>
            <w:tcW w:type="dxa" w:w="547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7"/>
              </w:rPr>
              <w:t>답을 학습지 STEP 1에 기록하고, 확인된 것과 추정을 구분해 표시합니다. 면접 뒤 이 문서에 옮겨 적고 모둠과 함께 고칩니다.</w:t>
            </w:r>
          </w:p>
        </w:tc>
        <w:tc>
          <w:tcPr>
            <w:tcW w:type="dxa" w:w="18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color w:val="808080"/>
                <w:sz w:val="16"/>
              </w:rPr>
              <w:t>이름:</w:t>
            </w:r>
          </w:p>
        </w:tc>
      </w:tr>
      <w:tr>
        <w:tc>
          <w:tcPr>
            <w:tcW w:type="dxa" w:w="175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녹화 기록자</w:t>
            </w:r>
          </w:p>
        </w:tc>
        <w:tc>
          <w:tcPr>
            <w:tcW w:type="dxa" w:w="547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7"/>
              </w:rPr>
              <w:t>모둠 휴대폰 1대로 얼굴보다 카드·손·상호작용 중심으로 면접 과정을 찍습니다. 수업 뒤 영상을 구글 클래스룸 과제에 올립니다(파일명: 카드 ID).</w:t>
            </w:r>
          </w:p>
        </w:tc>
        <w:tc>
          <w:tcPr>
            <w:tcW w:type="dxa" w:w="18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color w:val="808080"/>
                <w:sz w:val="16"/>
              </w:rPr>
              <w:t>이름:</w:t>
            </w:r>
          </w:p>
        </w:tc>
      </w:tr>
    </w:tbl>
    <w:p>
      <w:pPr>
        <w:spacing w:before="40" w:after="120"/>
      </w:pPr>
      <w:r>
        <w:rPr>
          <w:color w:val="808080"/>
          <w:sz w:val="16"/>
        </w:rPr>
        <w:t>두 번째 카드를 면접할 때는 카드 2를 쓴 사람이 사례 제공자가 되고, 나머지 역할은 한 칸씩 돌립니다(면담자 → 조사 기록자 → 녹화 기록자 → 면담자).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9026"/>
      </w:tblGrid>
      <w:tr>
        <w:tc>
          <w:tcPr>
            <w:tcW w:type="dxa" w:w="9026"/>
            <w:shd w:val="clear" w:color="auto" w:fill="FDF2E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sz w:val="18"/>
              </w:rPr>
              <w:t>작성 규칙</w:t>
            </w:r>
          </w:p>
          <w:p>
            <w:pPr>
              <w:spacing w:after="40"/>
            </w:pPr>
            <w:r>
              <w:rPr>
                <w:sz w:val="18"/>
              </w:rPr>
              <w:t>· 확인된 것과 모둠의 추정을 구분해 씁니다. 추정은 "~할 수 있다"로 씁니다.</w:t>
            </w:r>
          </w:p>
          <w:p>
            <w:pPr>
              <w:spacing w:after="40"/>
            </w:pPr>
            <w:r>
              <w:rPr>
                <w:sz w:val="18"/>
              </w:rPr>
              <w:t>· 실명·학번·닉네임·특정할 수 있는 사건은 쓰지 않습니다. 거친 말은 초성으로 가려 씁니다.</w:t>
            </w:r>
          </w:p>
          <w:p>
            <w:pPr>
              <w:spacing w:after="40"/>
            </w:pPr>
            <w:r>
              <w:rPr>
                <w:sz w:val="18"/>
              </w:rPr>
              <w:t>· 사례 제공자가 답하지 않겠다고 한 문항은 "답하지 않음"으로 적습니다.</w:t>
            </w:r>
          </w:p>
          <w:p>
            <w:pPr>
              <w:spacing w:after="40"/>
            </w:pPr>
            <w:r>
              <w:rPr>
                <w:sz w:val="18"/>
              </w:rPr>
              <w:t>· 보고 범위 — 한 장: "이 사례에서는 ~했다." · 두 장: "두 사례에서는 ~가 같았고 ~는 달랐다." · "원래 ~한다", "모두 ~한다"로 넓히지 않기</w:t>
            </w:r>
          </w:p>
        </w:tc>
      </w:tr>
    </w:tbl>
    <w:p>
      <w:pPr>
        <w:shd w:val="clear" w:color="auto" w:fill="2C4F8A"/>
        <w:spacing w:before="220" w:after="120"/>
      </w:pPr>
      <w:r>
        <w:rPr>
          <w:b/>
          <w:color w:val="FFFFFF"/>
          <w:sz w:val="24"/>
        </w:rPr>
        <w:t xml:space="preserve">  1. 면접 개요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2600"/>
        <w:gridCol w:w="6426"/>
      </w:tblGrid>
      <w:tr>
        <w:tc>
          <w:tcPr>
            <w:tcW w:type="dxa" w:w="2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면접한 카드 ID</w:t>
            </w:r>
          </w:p>
        </w:tc>
        <w:tc>
          <w:tcPr>
            <w:tcW w:type="dxa" w:w="6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2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카드의 말(표현)</w:t>
            </w:r>
          </w:p>
          <w:p>
            <w:r>
              <w:rPr>
                <w:color w:val="808080"/>
                <w:sz w:val="15"/>
              </w:rPr>
              <w:t>거친 말은 초성으로</w:t>
            </w:r>
          </w:p>
        </w:tc>
        <w:tc>
          <w:tcPr>
            <w:tcW w:type="dxa" w:w="6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2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관찰된 상황</w:t>
            </w:r>
          </w:p>
          <w:p>
            <w:r>
              <w:rPr>
                <w:color w:val="808080"/>
                <w:sz w:val="15"/>
              </w:rPr>
              <w:t>언제 · 어디서 · 겉으로 드러난 반응까지</w:t>
            </w:r>
          </w:p>
        </w:tc>
        <w:tc>
          <w:tcPr>
            <w:tcW w:type="dxa" w:w="6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</w:tbl>
    <w:p>
      <w:pPr>
        <w:shd w:val="clear" w:color="auto" w:fill="2C4F8A"/>
        <w:spacing w:before="220" w:after="120"/>
      </w:pPr>
      <w:r>
        <w:rPr>
          <w:b/>
          <w:color w:val="FFFFFF"/>
          <w:sz w:val="24"/>
        </w:rPr>
        <w:t xml:space="preserve">  2. 사례 분석 (카드 1)</w:t>
      </w:r>
    </w:p>
    <w:p>
      <w:pPr>
        <w:spacing w:after="60"/>
      </w:pPr>
      <w:r>
        <w:rPr>
          <w:color w:val="808080"/>
          <w:sz w:val="17"/>
        </w:rPr>
        <w:t>학습지 STEP 1의 기록을 옮겨 적고, 모둠이 함께 읽으며 고쳐 씁니다.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3000"/>
        <w:gridCol w:w="6026"/>
      </w:tblGrid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이 표현으로 전달하려던 내용이나 의도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다른 표현 대신 이 표현을 선택한 이유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청자에게 나타난 영향·반응</w:t>
            </w:r>
          </w:p>
          <w:p>
            <w:r>
              <w:rPr>
                <w:color w:val="808080"/>
                <w:sz w:val="15"/>
              </w:rPr>
              <w:t>겉으로 드러난 것과 당사자가 말한 것을 그대로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근거 종류</w:t>
            </w:r>
          </w:p>
          <w:p>
            <w:r>
              <w:rPr>
                <w:color w:val="808080"/>
                <w:sz w:val="15"/>
              </w:rPr>
              <w:t>가장 가까운 것 하나에 표시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</w:rPr>
              <w:t>□ 직접 들은 반응     □ 당사자가 말해 준 반응     □ 행동으로 확인한 반응     □ 우리 모둠의 추정</w:t>
            </w:r>
          </w:p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고른 분석 기준과 그 이유</w:t>
            </w:r>
          </w:p>
          <w:p>
            <w:r>
              <w:rPr>
                <w:color w:val="808080"/>
                <w:sz w:val="15"/>
              </w:rPr>
              <w:t>① 이해나 소통 참여를 어렵게 했나요? ② 상대를 모욕하거나 소통에서 배제했나요? ③ 사실을 비틀거나 한 사례를 전체로 넓혔나요? ④ 처음 생각한 것보다 더 많은 청중에게 퍼졌나요? — 면접이 끝난 뒤 한 개만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이 사례가 보여 주는 관계 한 문장</w:t>
            </w:r>
          </w:p>
          <w:p>
            <w:r>
              <w:rPr>
                <w:color w:val="808080"/>
                <w:sz w:val="15"/>
              </w:rPr>
              <w:t>예: "이 사례에서는 같은 유행어가 아는 사람에게는 통했지만, 모르는 사람은 대화에 바로 끼지 못했다."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</w:tbl>
    <w:p>
      <w:pPr>
        <w:spacing w:after="60"/>
      </w:pP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9026"/>
      </w:tblGrid>
      <w:tr>
        <w:tc>
          <w:tcPr>
            <w:tcW w:type="dxa" w:w="9026"/>
            <w:shd w:val="clear" w:color="auto" w:fill="EEF3FA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sz w:val="18"/>
              </w:rPr>
              <w:t>어느 기준에도 해당하지 않으면 "이 사례에서는 소통에 문제가 나타나지 않았다"라고 쓰고, 왜 잘 통했는지를 분석합니다.</w:t>
            </w:r>
          </w:p>
        </w:tc>
      </w:tr>
    </w:tbl>
    <w:p>
      <w:pPr>
        <w:shd w:val="clear" w:color="auto" w:fill="2C4F8A"/>
        <w:spacing w:before="220" w:after="120"/>
      </w:pPr>
      <w:r>
        <w:rPr>
          <w:b/>
          <w:color w:val="FFFFFF"/>
          <w:sz w:val="24"/>
        </w:rPr>
        <w:t xml:space="preserve">  3. 카드 2 (두 장을 면접한 모둠만)</w:t>
      </w:r>
    </w:p>
    <w:p>
      <w:pPr>
        <w:spacing w:after="60"/>
      </w:pPr>
      <w:r>
        <w:rPr>
          <w:color w:val="808080"/>
          <w:sz w:val="17"/>
        </w:rPr>
        <w:t>한 장만 면접한 모둠은 이 칸을 비워 두고, 카드 1을 이어 물어 새로 알게 된 것을 2번 표의 해당 칸에 덧붙입니다.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3000"/>
        <w:gridCol w:w="6026"/>
      </w:tblGrid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카드 2의 ID · 말 · 상황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카드 2 분석 요약</w:t>
            </w:r>
          </w:p>
          <w:p>
            <w:r>
              <w:rPr>
                <w:color w:val="808080"/>
                <w:sz w:val="15"/>
              </w:rPr>
              <w:t>전달 내용 · 선택 이유 · 영향과 근거 종류 · 고른 기준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0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두 사례 비교</w:t>
            </w:r>
          </w:p>
          <w:p>
            <w:r>
              <w:rPr>
                <w:color w:val="808080"/>
                <w:sz w:val="15"/>
              </w:rPr>
              <w:t>같았던 점 / 달랐던 점 / 일치하지 않는 사례 — 브리핑 카드 ④에 "두 사례에서는 ~가 같았고 ~는 달랐다"로 씁니다</w:t>
            </w:r>
          </w:p>
        </w:tc>
        <w:tc>
          <w:tcPr>
            <w:tcW w:type="dxa" w:w="60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</w:tbl>
    <w:p>
      <w:pPr>
        <w:shd w:val="clear" w:color="auto" w:fill="2C4F8A"/>
        <w:spacing w:before="220" w:after="120"/>
      </w:pPr>
      <w:r>
        <w:rPr>
          <w:b/>
          <w:color w:val="FFFFFF"/>
          <w:sz w:val="24"/>
        </w:rPr>
        <w:t xml:space="preserve">  4. 2분 브리핑 카드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9026"/>
      </w:tblGrid>
      <w:tr>
        <w:tc>
          <w:tcPr>
            <w:tcW w:type="dxa" w:w="9026"/>
            <w:shd w:val="clear" w:color="auto" w:fill="E9F5E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sz w:val="18"/>
              </w:rPr>
              <w:t>말하기 틀 — "우리 모둠은 ~카드를 면접했습니다. 확인된 것은 ~이고, ~는 우리 모둠의 추정입니다."</w:t>
            </w:r>
          </w:p>
          <w:p>
            <w:pPr>
              <w:spacing w:after="40"/>
            </w:pPr>
            <w:r>
              <w:rPr>
                <w:sz w:val="18"/>
              </w:rPr>
              <w:t>네 칸을 30초씩 말합니다. 말할 사람은 모둠이 정합니다 — 공개 발표 패스는 불이익이 아닙니다.</w:t>
            </w:r>
          </w:p>
          <w:p>
            <w:pPr>
              <w:spacing w:after="40"/>
            </w:pPr>
            <w:r>
              <w:rPr>
                <w:sz w:val="18"/>
              </w:rPr>
              <w:t>리허설은 휴대폰 타이머로 2분을 재며 합니다. 두 장을 면접한 모둠은 ④에 "두 사례에서는 ~가 같았고 ~는 달랐다" 형식으로 씁니다.</w:t>
            </w:r>
          </w:p>
        </w:tc>
      </w:tr>
    </w:tbl>
    <w:p>
      <w:pPr>
        <w:spacing w:after="60"/>
      </w:pP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3600"/>
        <w:gridCol w:w="5426"/>
      </w:tblGrid>
      <w:tr>
        <w:tc>
          <w:tcPr>
            <w:tcW w:type="dxa" w:w="3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① 카드와 상황 소개</w:t>
            </w:r>
          </w:p>
        </w:tc>
        <w:tc>
          <w:tcPr>
            <w:tcW w:type="dxa" w:w="5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② 면접에서 확인한 것 (근거 종류 밝히기)</w:t>
            </w:r>
          </w:p>
        </w:tc>
        <w:tc>
          <w:tcPr>
            <w:tcW w:type="dxa" w:w="5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③ 고른 분석 기준과 이유</w:t>
            </w:r>
          </w:p>
        </w:tc>
        <w:tc>
          <w:tcPr>
            <w:tcW w:type="dxa" w:w="5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  <w:tr>
        <w:tc>
          <w:tcPr>
            <w:tcW w:type="dxa" w:w="3600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sz w:val="19"/>
              </w:rPr>
              <w:t>④ 이 사례가 보여 주는 관계 한 문장</w:t>
            </w:r>
          </w:p>
        </w:tc>
        <w:tc>
          <w:tcPr>
            <w:tcW w:type="dxa" w:w="5426"/>
            <w:tcMar>
              <w:top w:w="60" w:type="dxa"/>
              <w:left w:w="100" w:type="dxa"/>
              <w:bottom w:w="60" w:type="dxa"/>
              <w:right w:w="100" w:type="dxa"/>
            </w:tcMar>
          </w:tcPr>
          <w:p/>
        </w:tc>
      </w:tr>
    </w:tbl>
    <w:p>
      <w:pPr>
        <w:shd w:val="clear" w:color="auto" w:fill="2C4F8A"/>
        <w:spacing w:before="220" w:after="120"/>
      </w:pPr>
      <w:r>
        <w:rPr>
          <w:b/>
          <w:color w:val="FFFFFF"/>
          <w:sz w:val="24"/>
        </w:rPr>
        <w:t xml:space="preserve">  5. 제출 전 점검</w:t>
      </w:r>
    </w:p>
    <w:tbl>
      <w:tblPr>
        <w:tblW w:type="dxa" w:w="9026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ayout w:type="fixed"/>
      </w:tblPr>
      <w:tblGrid>
        <w:gridCol w:w="9026"/>
      </w:tblGrid>
      <w:tr>
        <w:tc>
          <w:tcPr>
            <w:tcW w:type="dxa" w:w="9026"/>
            <w:shd w:val="clear" w:color="auto" w:fill="FDEEE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sz w:val="18"/>
              </w:rPr>
              <w:t>□ 확인된 것과 추정을 구분해 썼습니다 (추정은 "~할 수 있다")</w:t>
            </w:r>
          </w:p>
          <w:p>
            <w:pPr>
              <w:spacing w:after="40"/>
            </w:pPr>
            <w:r>
              <w:rPr>
                <w:sz w:val="18"/>
              </w:rPr>
              <w:t>□ "이 사례에서는 ~했다"의 범위를 지켰습니다 ("모두 ~한다"로 넓히지 않음)</w:t>
            </w:r>
          </w:p>
          <w:p>
            <w:pPr>
              <w:spacing w:after="40"/>
            </w:pPr>
            <w:r>
              <w:rPr>
                <w:sz w:val="18"/>
              </w:rPr>
              <w:t>□ 실명·특정 사건·원문 욕설이 없습니다</w:t>
            </w:r>
          </w:p>
          <w:p>
            <w:pPr>
              <w:spacing w:after="40"/>
            </w:pPr>
            <w:r>
              <w:rPr>
                <w:sz w:val="18"/>
              </w:rPr>
              <w:t>□ 브리핑을 타이머로 2분 재며 모둠 안에서 한 번 리허설했습니다</w:t>
            </w:r>
          </w:p>
          <w:p>
            <w:pPr>
              <w:spacing w:after="40"/>
            </w:pPr>
            <w:r>
              <w:rPr>
                <w:sz w:val="18"/>
              </w:rPr>
              <w:t>□ 면접 영상을 구글 클래스룸 과제에 올렸습니다 (파일명: 카드 ID)</w:t>
            </w:r>
          </w:p>
        </w:tc>
      </w:tr>
    </w:tbl>
    <w:sectPr w:rsidR="00FC693F" w:rsidRPr="0006063C" w:rsidSect="00034616">
      <w:pgSz w:w="11906" w:h="16838"/>
      <w:pgMar w:top="1100" w:right="1300" w:bottom="1100" w:left="13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